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0AAC" w14:textId="77777777" w:rsidR="004911BD" w:rsidRDefault="004911BD" w:rsidP="00E35559">
      <w:pPr>
        <w:pStyle w:val="3GPPHeader"/>
        <w:spacing w:after="60"/>
      </w:pPr>
    </w:p>
    <w:p w14:paraId="6F4388E5" w14:textId="0C16F9C7"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5A0A77">
        <w:t>3</w:t>
      </w:r>
      <w:r w:rsidRPr="001179E6">
        <w:tab/>
      </w:r>
      <w:r w:rsidRPr="00744B62">
        <w:rPr>
          <w:szCs w:val="24"/>
        </w:rPr>
        <w:t xml:space="preserve">Tdoc </w:t>
      </w:r>
      <w:r w:rsidR="00091557" w:rsidRPr="00744B62">
        <w:rPr>
          <w:szCs w:val="24"/>
        </w:rPr>
        <w:t>R</w:t>
      </w:r>
      <w:r w:rsidR="008F1C4E" w:rsidRPr="00744B62">
        <w:rPr>
          <w:szCs w:val="24"/>
        </w:rPr>
        <w:t>1</w:t>
      </w:r>
      <w:r w:rsidR="00091557" w:rsidRPr="00744B62">
        <w:rPr>
          <w:szCs w:val="24"/>
        </w:rPr>
        <w:t>-</w:t>
      </w:r>
      <w:r w:rsidR="003710A8" w:rsidRPr="003710A8">
        <w:rPr>
          <w:szCs w:val="24"/>
        </w:rPr>
        <w:t>2509014</w:t>
      </w:r>
    </w:p>
    <w:p w14:paraId="0695F86F" w14:textId="28686748" w:rsidR="00E35CA4" w:rsidRPr="001179E6" w:rsidRDefault="00A26083" w:rsidP="00E35CA4">
      <w:pPr>
        <w:pStyle w:val="3GPPHeader"/>
        <w:rPr>
          <w:rFonts w:eastAsia="Yu Mincho"/>
        </w:rPr>
      </w:pPr>
      <w:r>
        <w:rPr>
          <w:rFonts w:eastAsia="Yu Mincho"/>
        </w:rPr>
        <w:t>Dallas, TX</w:t>
      </w:r>
      <w:r w:rsidR="00E35CA4" w:rsidRPr="001179E6">
        <w:rPr>
          <w:rFonts w:eastAsia="Yu Mincho"/>
        </w:rPr>
        <w:t xml:space="preserve">, </w:t>
      </w:r>
      <w:r>
        <w:rPr>
          <w:rFonts w:eastAsia="Yu Mincho"/>
        </w:rPr>
        <w:t>USA</w:t>
      </w:r>
      <w:r w:rsidR="00E35CA4" w:rsidRPr="001179E6">
        <w:rPr>
          <w:rFonts w:eastAsia="Yu Mincho"/>
        </w:rPr>
        <w:t xml:space="preserve">, </w:t>
      </w:r>
      <w:r w:rsidR="005A0A77">
        <w:rPr>
          <w:rFonts w:eastAsia="Yu Mincho"/>
        </w:rPr>
        <w:t>November</w:t>
      </w:r>
      <w:r w:rsidR="00E35CA4" w:rsidRPr="001179E6">
        <w:rPr>
          <w:rFonts w:eastAsia="Yu Mincho"/>
        </w:rPr>
        <w:t xml:space="preserve"> </w:t>
      </w:r>
      <w:r w:rsidR="00CC1B4A">
        <w:rPr>
          <w:rFonts w:eastAsia="Yu Mincho"/>
        </w:rPr>
        <w:t>1</w:t>
      </w:r>
      <w:r w:rsidR="006E2D1B">
        <w:rPr>
          <w:rFonts w:eastAsia="Yu Mincho"/>
        </w:rPr>
        <w:t>7</w:t>
      </w:r>
      <w:r w:rsidR="00E35CA4" w:rsidRPr="001179E6">
        <w:rPr>
          <w:rFonts w:eastAsia="Yu Mincho"/>
          <w:vertAlign w:val="superscript"/>
        </w:rPr>
        <w:t>th</w:t>
      </w:r>
      <w:r w:rsidR="00E35CA4" w:rsidRPr="001179E6">
        <w:rPr>
          <w:rFonts w:eastAsia="Yu Mincho"/>
        </w:rPr>
        <w:t xml:space="preserve"> – </w:t>
      </w:r>
      <w:r w:rsidR="00A12DC4">
        <w:rPr>
          <w:rFonts w:eastAsia="Yu Mincho"/>
        </w:rPr>
        <w:t>November</w:t>
      </w:r>
      <w:r w:rsidR="00E35CA4" w:rsidRPr="001179E6">
        <w:rPr>
          <w:rFonts w:eastAsia="Yu Mincho"/>
        </w:rPr>
        <w:t xml:space="preserve"> </w:t>
      </w:r>
      <w:r w:rsidR="006E2D1B">
        <w:rPr>
          <w:rFonts w:eastAsia="Yu Mincho"/>
        </w:rPr>
        <w:t>21</w:t>
      </w:r>
      <w:r w:rsidR="006E2D1B">
        <w:rPr>
          <w:rFonts w:eastAsia="Yu Mincho"/>
          <w:vertAlign w:val="superscript"/>
        </w:rPr>
        <w:t>st</w:t>
      </w:r>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644C1AEA" w:rsidR="00E90E49" w:rsidRPr="00550C9F" w:rsidRDefault="00E90E49" w:rsidP="00311702">
      <w:pPr>
        <w:pStyle w:val="3GPPHeader"/>
        <w:rPr>
          <w:sz w:val="22"/>
        </w:rPr>
      </w:pPr>
      <w:r w:rsidRPr="00550C9F">
        <w:rPr>
          <w:sz w:val="22"/>
        </w:rPr>
        <w:t>Agenda Item:</w:t>
      </w:r>
      <w:r w:rsidRPr="00550C9F">
        <w:rPr>
          <w:sz w:val="22"/>
        </w:rPr>
        <w:tab/>
      </w:r>
      <w:r w:rsidR="00725440">
        <w:rPr>
          <w:sz w:val="22"/>
        </w:rPr>
        <w:t>10.2</w:t>
      </w:r>
      <w:r w:rsidR="007D1876">
        <w:rPr>
          <w:sz w:val="22"/>
        </w:rPr>
        <w:t>.1</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26A883F" w:rsidR="00E90E49" w:rsidRPr="001179E6" w:rsidRDefault="003D3C45" w:rsidP="00311702">
      <w:pPr>
        <w:pStyle w:val="3GPPHeader"/>
        <w:rPr>
          <w:sz w:val="22"/>
        </w:rPr>
      </w:pPr>
      <w:r w:rsidRPr="001179E6">
        <w:rPr>
          <w:sz w:val="22"/>
        </w:rPr>
        <w:t>Title:</w:t>
      </w:r>
      <w:r w:rsidR="00E90E49" w:rsidRPr="001179E6">
        <w:rPr>
          <w:sz w:val="22"/>
        </w:rPr>
        <w:tab/>
      </w:r>
      <w:r w:rsidR="00516E60">
        <w:rPr>
          <w:sz w:val="22"/>
        </w:rPr>
        <w:t xml:space="preserve">On </w:t>
      </w:r>
      <w:r w:rsidR="00D50D4C">
        <w:rPr>
          <w:sz w:val="22"/>
        </w:rPr>
        <w:t xml:space="preserve">Rel-20 </w:t>
      </w:r>
      <w:r w:rsidR="00516E60">
        <w:rPr>
          <w:sz w:val="22"/>
        </w:rPr>
        <w:t>i</w:t>
      </w:r>
      <w:r w:rsidR="00725440" w:rsidRPr="00725440">
        <w:rPr>
          <w:sz w:val="22"/>
        </w:rPr>
        <w:t>mprovement of SRS capacity and coverage</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FA98BF" w:rsidR="00477768" w:rsidRDefault="00B62B0A" w:rsidP="00CE0424">
      <w:pPr>
        <w:pStyle w:val="BodyText"/>
      </w:pPr>
      <w:r w:rsidRPr="00B62B0A">
        <w:t xml:space="preserve">The WID for </w:t>
      </w:r>
      <w:r w:rsidR="00390B21">
        <w:t>NR MIMO Phase 6</w:t>
      </w:r>
      <w:r w:rsidRPr="00B62B0A">
        <w:t xml:space="preserve"> [1] </w:t>
      </w:r>
      <w:r w:rsidR="00B262D8">
        <w:t>includes the following objective</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AC5101D" w14:textId="77777777" w:rsidR="00136A9E" w:rsidRDefault="00136A9E" w:rsidP="006A0151">
                            <w:pPr>
                              <w:pStyle w:val="BodyText"/>
                              <w:numPr>
                                <w:ilvl w:val="0"/>
                                <w:numId w:val="14"/>
                              </w:numPr>
                            </w:pPr>
                            <w:r w:rsidRPr="00136A9E">
                              <w:t>On enhancing UL capacity and coverage, specify the following enhancements:</w:t>
                            </w:r>
                          </w:p>
                          <w:p w14:paraId="5ACF0DC7" w14:textId="77777777" w:rsidR="00E334D6" w:rsidRDefault="00136A9E" w:rsidP="006A0151">
                            <w:pPr>
                              <w:pStyle w:val="BodyText"/>
                              <w:numPr>
                                <w:ilvl w:val="1"/>
                                <w:numId w:val="14"/>
                              </w:numPr>
                            </w:pPr>
                            <w:r w:rsidRPr="00136A9E">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2CB7761" w14:textId="77777777" w:rsidR="00E334D6" w:rsidRDefault="00136A9E" w:rsidP="006A0151">
                            <w:pPr>
                              <w:pStyle w:val="BodyText"/>
                              <w:numPr>
                                <w:ilvl w:val="2"/>
                                <w:numId w:val="14"/>
                              </w:numPr>
                            </w:pPr>
                            <w:r w:rsidRPr="00136A9E">
                              <w:t xml:space="preserve">Multiple frequency-domain starting positions for SRS repetition symbols within each SRS frequency hop for RB-level partial frequency sounding </w:t>
                            </w:r>
                          </w:p>
                          <w:p w14:paraId="5AA5C7CC" w14:textId="77777777" w:rsidR="00E334D6" w:rsidRDefault="00136A9E" w:rsidP="006A0151">
                            <w:pPr>
                              <w:pStyle w:val="BodyText"/>
                              <w:numPr>
                                <w:ilvl w:val="3"/>
                                <w:numId w:val="14"/>
                              </w:numPr>
                            </w:pPr>
                            <w:r w:rsidRPr="00136A9E">
                              <w:t>Note: On phase continuity, the applicable conditions and requirements from the legacy RAN4 spec for DMRS bundling should be retained as much as possible.</w:t>
                            </w:r>
                          </w:p>
                          <w:p w14:paraId="708512DB" w14:textId="77777777" w:rsidR="00E334D6" w:rsidRDefault="00136A9E" w:rsidP="006A0151">
                            <w:pPr>
                              <w:pStyle w:val="BodyText"/>
                              <w:numPr>
                                <w:ilvl w:val="2"/>
                                <w:numId w:val="14"/>
                              </w:numPr>
                            </w:pPr>
                            <w:r w:rsidRPr="00136A9E">
                              <w:t xml:space="preserve">Cross-slot SRS between one U slot and one adjacent S slot within a single SRS resource set </w:t>
                            </w:r>
                          </w:p>
                          <w:p w14:paraId="2661B452" w14:textId="303B5DAA" w:rsidR="006169C0" w:rsidRPr="00136A9E" w:rsidRDefault="00136A9E" w:rsidP="006A0151">
                            <w:pPr>
                              <w:pStyle w:val="BodyText"/>
                              <w:numPr>
                                <w:ilvl w:val="3"/>
                                <w:numId w:val="14"/>
                              </w:numPr>
                            </w:pPr>
                            <w:r w:rsidRPr="00136A9E">
                              <w:t xml:space="preserve">When used for one SRS with repetition, cross-slot SRS symbol mapping is limited to within one SRS resource, with a common timing advance (TA), a common UL spatial filter, and common transmit power for the SRS resource across the two consecutive slots </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H9QHDwIAACA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">
                <v:textbox style="mso-fit-shape-to-text:t">
                  <w:txbxContent>
                    <w:p w14:paraId="4AC5101D" w14:textId="77777777" w:rsidR="00136A9E" w:rsidRDefault="00136A9E" w:rsidP="006A0151">
                      <w:pPr>
                        <w:pStyle w:val="BodyText"/>
                        <w:numPr>
                          <w:ilvl w:val="0"/>
                          <w:numId w:val="14"/>
                        </w:numPr>
                      </w:pPr>
                      <w:r w:rsidRPr="00136A9E">
                        <w:t>On enhancing UL capacity and coverage, specify the following enhancements:</w:t>
                      </w:r>
                    </w:p>
                    <w:p w14:paraId="5ACF0DC7" w14:textId="77777777" w:rsidR="00E334D6" w:rsidRDefault="00136A9E" w:rsidP="006A0151">
                      <w:pPr>
                        <w:pStyle w:val="BodyText"/>
                        <w:numPr>
                          <w:ilvl w:val="1"/>
                          <w:numId w:val="14"/>
                        </w:numPr>
                      </w:pPr>
                      <w:r w:rsidRPr="00136A9E">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2CB7761" w14:textId="77777777" w:rsidR="00E334D6" w:rsidRDefault="00136A9E" w:rsidP="006A0151">
                      <w:pPr>
                        <w:pStyle w:val="BodyText"/>
                        <w:numPr>
                          <w:ilvl w:val="2"/>
                          <w:numId w:val="14"/>
                        </w:numPr>
                      </w:pPr>
                      <w:r w:rsidRPr="00136A9E">
                        <w:t xml:space="preserve">Multiple frequency-domain starting positions for SRS repetition symbols within each SRS frequency hop for RB-level partial frequency sounding </w:t>
                      </w:r>
                    </w:p>
                    <w:p w14:paraId="5AA5C7CC" w14:textId="77777777" w:rsidR="00E334D6" w:rsidRDefault="00136A9E" w:rsidP="006A0151">
                      <w:pPr>
                        <w:pStyle w:val="BodyText"/>
                        <w:numPr>
                          <w:ilvl w:val="3"/>
                          <w:numId w:val="14"/>
                        </w:numPr>
                      </w:pPr>
                      <w:r w:rsidRPr="00136A9E">
                        <w:t>Note: On phase continuity, the applicable conditions and requirements from the legacy RAN4 spec for DMRS bundling should be retained as much as possible.</w:t>
                      </w:r>
                    </w:p>
                    <w:p w14:paraId="708512DB" w14:textId="77777777" w:rsidR="00E334D6" w:rsidRDefault="00136A9E" w:rsidP="006A0151">
                      <w:pPr>
                        <w:pStyle w:val="BodyText"/>
                        <w:numPr>
                          <w:ilvl w:val="2"/>
                          <w:numId w:val="14"/>
                        </w:numPr>
                      </w:pPr>
                      <w:r w:rsidRPr="00136A9E">
                        <w:t xml:space="preserve">Cross-slot SRS between one U slot and one adjacent S slot within a single SRS resource set </w:t>
                      </w:r>
                    </w:p>
                    <w:p w14:paraId="2661B452" w14:textId="303B5DAA" w:rsidR="006169C0" w:rsidRPr="00136A9E" w:rsidRDefault="00136A9E" w:rsidP="006A0151">
                      <w:pPr>
                        <w:pStyle w:val="BodyText"/>
                        <w:numPr>
                          <w:ilvl w:val="3"/>
                          <w:numId w:val="14"/>
                        </w:numPr>
                      </w:pPr>
                      <w:r w:rsidRPr="00136A9E">
                        <w:t xml:space="preserve">When used for one SRS with repetition, cross-slot SRS symbol mapping is limited to within one SRS resource, with a common timing advance (TA), a common UL spatial filter, and common transmit power for the SRS resource across the two consecutive slots </w:t>
                      </w:r>
                    </w:p>
                  </w:txbxContent>
                </v:textbox>
                <w10:anchorlock/>
              </v:shape>
            </w:pict>
          </mc:Fallback>
        </mc:AlternateContent>
      </w:r>
    </w:p>
    <w:p w14:paraId="120FFCCD" w14:textId="454FC172" w:rsidR="005A1374" w:rsidRPr="00030952" w:rsidRDefault="00F6652C" w:rsidP="00CE0424">
      <w:pPr>
        <w:pStyle w:val="BodyText"/>
      </w:pPr>
      <w:r w:rsidRPr="00030952">
        <w:t xml:space="preserve">In this contribution, we </w:t>
      </w:r>
      <w:r w:rsidR="00681E21" w:rsidRPr="00030952">
        <w:t xml:space="preserve">provide our views and proposals </w:t>
      </w:r>
      <w:r w:rsidR="006722A8" w:rsidRPr="00030952">
        <w:t>for the above objective.</w:t>
      </w:r>
      <w:r w:rsidR="004F6FDA" w:rsidRPr="00030952">
        <w:t xml:space="preserve"> Specifically</w:t>
      </w:r>
      <w:r w:rsidR="00CE113E" w:rsidRPr="00030952">
        <w:t xml:space="preserve">, we discuss how to support enhanced RPFS </w:t>
      </w:r>
      <w:r w:rsidR="006161F4" w:rsidRPr="00030952">
        <w:t xml:space="preserve">in Section 2.1 and </w:t>
      </w:r>
      <w:r w:rsidR="005A1374" w:rsidRPr="00030952">
        <w:rPr>
          <w:lang w:eastAsia="en-GB"/>
        </w:rPr>
        <w:t xml:space="preserve">how to support cross-slot SRS in </w:t>
      </w:r>
      <w:r w:rsidR="009811DE" w:rsidRPr="00030952">
        <w:rPr>
          <w:lang w:eastAsia="en-GB"/>
        </w:rPr>
        <w:t>Section 2.2</w:t>
      </w:r>
      <w:r w:rsidR="009D30EF">
        <w:rPr>
          <w:lang w:eastAsia="en-GB"/>
        </w:rPr>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6723B72F" w14:textId="5D5ACA72" w:rsidR="00A123F8" w:rsidRPr="00E656EF" w:rsidRDefault="00A44781" w:rsidP="00F96E44">
      <w:pPr>
        <w:pStyle w:val="Heading2"/>
      </w:pPr>
      <w:r>
        <w:t>2.</w:t>
      </w:r>
      <w:r w:rsidR="00D25DB2">
        <w:t>1</w:t>
      </w:r>
      <w:r>
        <w:tab/>
      </w:r>
      <w:r w:rsidR="009D1FA1">
        <w:t>SRS i</w:t>
      </w:r>
      <w:r w:rsidR="00DF7257">
        <w:t>ntra-repetition hopping</w:t>
      </w:r>
    </w:p>
    <w:p w14:paraId="4F641FFD" w14:textId="0CAAF308" w:rsidR="004A2764" w:rsidRDefault="00BE1422" w:rsidP="00BE1422">
      <w:pPr>
        <w:pStyle w:val="BodyText"/>
        <w:rPr>
          <w:lang w:val="en-GB"/>
        </w:rPr>
      </w:pPr>
      <w:r w:rsidRPr="001026E2">
        <w:rPr>
          <w:lang w:val="en-GB"/>
        </w:rPr>
        <w:t xml:space="preserve">Existing NR supports two schemes for </w:t>
      </w:r>
      <w:r w:rsidR="0042482B" w:rsidRPr="001026E2">
        <w:rPr>
          <w:lang w:val="en-GB"/>
        </w:rPr>
        <w:t>transmitting</w:t>
      </w:r>
      <w:r w:rsidR="009B5A14" w:rsidRPr="001026E2">
        <w:rPr>
          <w:lang w:val="en-GB"/>
        </w:rPr>
        <w:t xml:space="preserve"> </w:t>
      </w:r>
      <w:r w:rsidR="004F1269" w:rsidRPr="001026E2">
        <w:rPr>
          <w:lang w:val="en-GB"/>
        </w:rPr>
        <w:t>SRS over</w:t>
      </w:r>
      <w:r w:rsidR="007604A7" w:rsidRPr="001026E2">
        <w:rPr>
          <w:lang w:val="en-GB"/>
        </w:rPr>
        <w:t xml:space="preserve"> </w:t>
      </w:r>
      <w:r w:rsidR="003468D5" w:rsidRPr="001026E2">
        <w:rPr>
          <w:lang w:val="en-GB"/>
        </w:rPr>
        <w:t>a wider bandwidth</w:t>
      </w:r>
      <w:r w:rsidR="001B6275" w:rsidRPr="001026E2">
        <w:rPr>
          <w:lang w:val="en-GB"/>
        </w:rPr>
        <w:t xml:space="preserve"> </w:t>
      </w:r>
      <w:r w:rsidR="003468D5" w:rsidRPr="001026E2">
        <w:rPr>
          <w:lang w:val="en-GB"/>
        </w:rPr>
        <w:t>using multiple narrow</w:t>
      </w:r>
      <w:r w:rsidR="00687FE9" w:rsidRPr="001026E2">
        <w:rPr>
          <w:lang w:val="en-GB"/>
        </w:rPr>
        <w:t xml:space="preserve">band SRS transmissions, namely, frequency hopping (FH) and </w:t>
      </w:r>
      <w:r w:rsidR="007B344C" w:rsidRPr="001026E2">
        <w:rPr>
          <w:lang w:val="en-GB"/>
        </w:rPr>
        <w:t>RB-level partial frequency sounding</w:t>
      </w:r>
      <w:r w:rsidR="00F74270" w:rsidRPr="001026E2">
        <w:rPr>
          <w:lang w:val="en-GB"/>
        </w:rPr>
        <w:t xml:space="preserve"> (RPFS)</w:t>
      </w:r>
      <w:r w:rsidR="007B344C" w:rsidRPr="001026E2">
        <w:rPr>
          <w:lang w:val="en-GB"/>
        </w:rPr>
        <w:t>.</w:t>
      </w:r>
      <w:r w:rsidR="00420F04">
        <w:rPr>
          <w:lang w:val="en-GB"/>
        </w:rPr>
        <w:t xml:space="preserve"> </w:t>
      </w:r>
      <w:r w:rsidR="00DE0AC2">
        <w:rPr>
          <w:lang w:val="en-GB"/>
        </w:rPr>
        <w:t>An identified drawback</w:t>
      </w:r>
      <w:r w:rsidR="00B63DEF" w:rsidRPr="00B63DEF">
        <w:rPr>
          <w:lang w:val="en-GB"/>
        </w:rPr>
        <w:t xml:space="preserve"> with existing </w:t>
      </w:r>
      <w:r w:rsidR="00D97671">
        <w:rPr>
          <w:lang w:val="en-GB"/>
        </w:rPr>
        <w:t xml:space="preserve">FH and </w:t>
      </w:r>
      <w:r w:rsidR="00B63DEF" w:rsidRPr="00B63DEF">
        <w:rPr>
          <w:lang w:val="en-GB"/>
        </w:rPr>
        <w:t>RPFS hopping pattern</w:t>
      </w:r>
      <w:r w:rsidR="00D00F83">
        <w:rPr>
          <w:lang w:val="en-GB"/>
        </w:rPr>
        <w:t>s</w:t>
      </w:r>
      <w:r w:rsidR="00B63DEF" w:rsidRPr="00B63DEF">
        <w:rPr>
          <w:lang w:val="en-GB"/>
        </w:rPr>
        <w:t xml:space="preserve"> i</w:t>
      </w:r>
      <w:r w:rsidR="008C192A">
        <w:rPr>
          <w:lang w:val="en-GB"/>
        </w:rPr>
        <w:t>s the resulting</w:t>
      </w:r>
      <w:r w:rsidR="00B63DEF" w:rsidRPr="00B63DEF">
        <w:rPr>
          <w:lang w:val="en-GB"/>
        </w:rPr>
        <w:t xml:space="preserve"> large frequency separation between</w:t>
      </w:r>
      <w:r w:rsidR="00546512">
        <w:rPr>
          <w:lang w:val="en-GB"/>
        </w:rPr>
        <w:t xml:space="preserve"> </w:t>
      </w:r>
      <w:r w:rsidR="005557A3">
        <w:rPr>
          <w:lang w:val="en-GB"/>
        </w:rPr>
        <w:t>SRS transmissions in adjacent symbols</w:t>
      </w:r>
      <w:r w:rsidR="00745AF8">
        <w:rPr>
          <w:lang w:val="en-GB"/>
        </w:rPr>
        <w:t>, which makes frequency-domain channel interpolation difficult</w:t>
      </w:r>
      <w:r w:rsidR="00693600">
        <w:rPr>
          <w:lang w:val="en-GB"/>
        </w:rPr>
        <w:t>.</w:t>
      </w:r>
      <w:r w:rsidR="00FE3AE5">
        <w:rPr>
          <w:lang w:val="en-GB"/>
        </w:rPr>
        <w:t xml:space="preserve"> </w:t>
      </w:r>
      <w:r w:rsidR="004A2764" w:rsidRPr="007163E3">
        <w:t xml:space="preserve">To simplify </w:t>
      </w:r>
      <w:r w:rsidR="00C966C0">
        <w:t xml:space="preserve">frequency-domain </w:t>
      </w:r>
      <w:r w:rsidR="004A2764" w:rsidRPr="007163E3">
        <w:t xml:space="preserve">channel interpolation, </w:t>
      </w:r>
      <w:r w:rsidR="004A2764">
        <w:t xml:space="preserve">according to the above objective, </w:t>
      </w:r>
      <w:r w:rsidR="004A2764" w:rsidRPr="007163E3">
        <w:t xml:space="preserve">RPFS </w:t>
      </w:r>
      <w:r w:rsidR="004A2764">
        <w:t xml:space="preserve">is to </w:t>
      </w:r>
      <w:r w:rsidR="009D33EA">
        <w:t xml:space="preserve">be enhanced in NR Rel-20 </w:t>
      </w:r>
      <w:r w:rsidR="004A2764" w:rsidRPr="007163E3">
        <w:t>support multiple frequency-domain starting positions within an SRS repetition</w:t>
      </w:r>
      <w:r w:rsidR="00AF167E">
        <w:rPr>
          <w:lang w:val="en-GB"/>
        </w:rPr>
        <w:t xml:space="preserve">, </w:t>
      </w:r>
      <w:r w:rsidR="00AF167E">
        <w:t>so called intra-repetition hopping for RPFS</w:t>
      </w:r>
      <w:r w:rsidR="004A2764">
        <w:t>,</w:t>
      </w:r>
      <w:r w:rsidR="00B0372F">
        <w:t xml:space="preserve"> </w:t>
      </w:r>
      <w:r w:rsidR="00053B0F">
        <w:t>for which the</w:t>
      </w:r>
      <w:r w:rsidR="00B0372F">
        <w:t xml:space="preserve"> </w:t>
      </w:r>
      <w:r w:rsidR="00B0372F" w:rsidRPr="00B63DEF">
        <w:rPr>
          <w:lang w:val="en-GB"/>
        </w:rPr>
        <w:t xml:space="preserve">frequency separation </w:t>
      </w:r>
      <w:r w:rsidR="00124616">
        <w:rPr>
          <w:lang w:val="en-GB"/>
        </w:rPr>
        <w:t xml:space="preserve">between SRS </w:t>
      </w:r>
      <w:r w:rsidR="00220A36">
        <w:rPr>
          <w:lang w:val="en-GB"/>
        </w:rPr>
        <w:t>transmissions</w:t>
      </w:r>
      <w:r w:rsidR="00054DC3">
        <w:rPr>
          <w:lang w:val="en-GB"/>
        </w:rPr>
        <w:t xml:space="preserve"> in adjacent </w:t>
      </w:r>
      <w:r w:rsidR="000E24FB">
        <w:rPr>
          <w:lang w:val="en-GB"/>
        </w:rPr>
        <w:t>symbols</w:t>
      </w:r>
      <w:r w:rsidR="00054DC3">
        <w:rPr>
          <w:lang w:val="en-GB"/>
        </w:rPr>
        <w:t xml:space="preserve"> </w:t>
      </w:r>
      <w:r w:rsidR="00B0372F">
        <w:rPr>
          <w:lang w:val="en-GB"/>
        </w:rPr>
        <w:t>is smaller compared to legacy NR</w:t>
      </w:r>
      <w:r w:rsidR="004C21EE">
        <w:rPr>
          <w:lang w:val="en-GB"/>
        </w:rPr>
        <w:t>.</w:t>
      </w:r>
    </w:p>
    <w:p w14:paraId="52486E29" w14:textId="396C55DE" w:rsidR="005F5235" w:rsidRDefault="00964C88" w:rsidP="00B11568">
      <w:pPr>
        <w:pStyle w:val="Heading3"/>
        <w:ind w:left="0" w:firstLine="0"/>
      </w:pPr>
      <w:r>
        <w:t>2.1.1</w:t>
      </w:r>
      <w:r>
        <w:tab/>
        <w:t>Intra-repetition hopping pattern</w:t>
      </w:r>
    </w:p>
    <w:p w14:paraId="68B335BA" w14:textId="73084C54" w:rsidR="00735A77" w:rsidRPr="007163E3" w:rsidRDefault="00D31E16" w:rsidP="00473A58">
      <w:pPr>
        <w:pStyle w:val="BodyText"/>
      </w:pPr>
      <w:r>
        <w:t xml:space="preserve">In RAN1#122, </w:t>
      </w:r>
      <w:r w:rsidR="008334EE">
        <w:t xml:space="preserve">e.g., </w:t>
      </w:r>
      <w:r>
        <w:t>the</w:t>
      </w:r>
      <w:r w:rsidR="00986A89">
        <w:t xml:space="preserve"> following </w:t>
      </w:r>
      <w:r w:rsidR="006430B3">
        <w:t>was agreed on</w:t>
      </w:r>
      <w:r w:rsidR="00DA41E3" w:rsidRPr="007B39B5">
        <w:t xml:space="preserve"> intra-repetition hopping</w:t>
      </w:r>
      <w:r w:rsidR="00B0376C" w:rsidRPr="007B39B5">
        <w:t xml:space="preserve"> </w:t>
      </w:r>
      <w:r w:rsidR="00D87724">
        <w:t xml:space="preserve">pattern </w:t>
      </w:r>
      <w:r w:rsidR="002B6C53" w:rsidRPr="007B39B5">
        <w:t>for</w:t>
      </w:r>
      <w:r w:rsidR="002B6C53">
        <w:t xml:space="preserve"> RPFS</w:t>
      </w:r>
      <w:r w:rsidR="00DA41E3">
        <w:t>:</w:t>
      </w:r>
    </w:p>
    <w:p w14:paraId="603B4443" w14:textId="3BFC83A4" w:rsidR="007163E3" w:rsidRDefault="007163E3" w:rsidP="00473A58">
      <w:pPr>
        <w:pStyle w:val="BodyText"/>
        <w:rPr>
          <w:color w:val="EE0000"/>
        </w:rPr>
      </w:pPr>
      <w:r w:rsidRPr="00C87F40">
        <w:rPr>
          <w:rFonts w:asciiTheme="minorBidi" w:hAnsiTheme="minorBidi"/>
          <w:noProof/>
        </w:rPr>
        <mc:AlternateContent>
          <mc:Choice Requires="wps">
            <w:drawing>
              <wp:inline distT="0" distB="0" distL="0" distR="0" wp14:anchorId="615304F1" wp14:editId="48F16DA3">
                <wp:extent cx="6090285" cy="1571625"/>
                <wp:effectExtent l="0" t="0" r="18415" b="15875"/>
                <wp:docPr id="1588533046" name="Text Box 1588533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22171C10" w14:textId="77777777" w:rsidR="007163E3" w:rsidRPr="001F1D8F" w:rsidRDefault="007163E3" w:rsidP="007163E3">
                            <w:pPr>
                              <w:pStyle w:val="BodyText"/>
                              <w:rPr>
                                <w:b/>
                                <w:bCs/>
                              </w:rPr>
                            </w:pPr>
                            <w:r w:rsidRPr="00F85A12">
                              <w:rPr>
                                <w:b/>
                                <w:bCs/>
                                <w:highlight w:val="green"/>
                              </w:rPr>
                              <w:t>Agreement</w:t>
                            </w:r>
                            <w:r>
                              <w:rPr>
                                <w:b/>
                                <w:bCs/>
                              </w:rPr>
                              <w:br/>
                            </w:r>
                            <w:r w:rsidRPr="00F70884">
                              <w:t>For SRS configured with RPFS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eastAsiaTheme="minorEastAsia" w:hAnsi="Cambria Math"/>
                                </w:rPr>
                                <m:t>&gt;1</m:t>
                              </m:r>
                            </m:oMath>
                            <w:r>
                              <w:rPr>
                                <w:rFonts w:eastAsiaTheme="minorEastAsia"/>
                              </w:rPr>
                              <w:t>)</w:t>
                            </w:r>
                            <w:r w:rsidRPr="00F70884">
                              <w:t xml:space="preserve"> and multiple repetitions (</w:t>
                            </w:r>
                            <m:oMath>
                              <m:r>
                                <w:rPr>
                                  <w:rFonts w:ascii="Cambria Math" w:hAnsi="Cambria Math"/>
                                </w:rPr>
                                <m:t>R &gt; 1</m:t>
                              </m:r>
                            </m:oMath>
                            <w:r w:rsidRPr="00F70884">
                              <w:t xml:space="preserve">), support multiple frequency-domain starting positions across </w:t>
                            </w:r>
                            <w:r w:rsidRPr="00F70884">
                              <w:rPr>
                                <w:rFonts w:eastAsia="DengXian"/>
                              </w:rPr>
                              <w:t>SRS repetition symbols within each SRS frequency hop</w:t>
                            </w:r>
                            <w:r w:rsidRPr="00F70884">
                              <w:t xml:space="preserve"> based on the followings:</w:t>
                            </w:r>
                            <w:r w:rsidRPr="00F70884">
                              <w:rPr>
                                <w:rFonts w:eastAsia="DengXian"/>
                              </w:rPr>
                              <w:t xml:space="preserve"> </w:t>
                            </w:r>
                          </w:p>
                          <w:p w14:paraId="6B9C5086" w14:textId="77777777" w:rsidR="007163E3" w:rsidRDefault="007163E3" w:rsidP="007163E3">
                            <w:pPr>
                              <w:pStyle w:val="BodyText"/>
                              <w:numPr>
                                <w:ilvl w:val="0"/>
                                <w:numId w:val="19"/>
                              </w:numPr>
                            </w:pPr>
                            <w:r w:rsidRPr="00F70884">
                              <w:rPr>
                                <w:rFonts w:eastAsia="DengXian"/>
                              </w:rPr>
                              <w:t>For SRS repetition symbols within each SRS frequency hop, t</w:t>
                            </w:r>
                            <w:r w:rsidRPr="00F70884">
                              <w:t>he starting position pattern</w:t>
                            </w:r>
                            <w:r w:rsidRPr="00F70884">
                              <w:rPr>
                                <w:rFonts w:eastAsia="DengXian"/>
                              </w:rPr>
                              <w:t>s</w:t>
                            </w:r>
                            <w:r w:rsidRPr="00F70884">
                              <w:t xml:space="preserve"> across the </w:t>
                            </w:r>
                            <m:oMath>
                              <m:r>
                                <w:rPr>
                                  <w:rFonts w:ascii="Cambria Math" w:hAnsi="Cambria Math"/>
                                </w:rPr>
                                <m:t>K</m:t>
                              </m:r>
                            </m:oMath>
                            <w:r w:rsidRPr="00F70884">
                              <w:t xml:space="preserve"> different frequency locations </w:t>
                            </w:r>
                            <w:r w:rsidRPr="00F70884">
                              <w:rPr>
                                <w:rFonts w:eastAsia="DengXian"/>
                              </w:rPr>
                              <w:t>are</w:t>
                            </w:r>
                            <w:r w:rsidRPr="00F70884">
                              <w:t xml:space="preserve"> </w:t>
                            </w:r>
                            <w:r w:rsidRPr="00F70884">
                              <w:rPr>
                                <w:rFonts w:eastAsia="DengXian"/>
                              </w:rPr>
                              <w:t>determined by network configuration</w:t>
                            </w:r>
                            <w:r w:rsidRPr="00F70884">
                              <w:t xml:space="preserve"> </w:t>
                            </w:r>
                          </w:p>
                          <w:p w14:paraId="66CA2627" w14:textId="77777777" w:rsidR="007163E3" w:rsidRDefault="007163E3" w:rsidP="007163E3">
                            <w:pPr>
                              <w:pStyle w:val="BodyText"/>
                              <w:numPr>
                                <w:ilvl w:val="1"/>
                                <w:numId w:val="19"/>
                              </w:numPr>
                            </w:pPr>
                            <w:r w:rsidRPr="00F70884">
                              <w:t xml:space="preserve">The </w:t>
                            </w:r>
                            <m:oMath>
                              <m:r>
                                <w:rPr>
                                  <w:rFonts w:ascii="Cambria Math" w:hAnsi="Cambria Math"/>
                                </w:rPr>
                                <m:t>R</m:t>
                              </m:r>
                            </m:oMath>
                            <w:r w:rsidRPr="00F70884">
                              <w:t xml:space="preserve"> repetition</w:t>
                            </w:r>
                            <w:r w:rsidRPr="00DF7257">
                              <w:rPr>
                                <w:rFonts w:eastAsia="DengXian"/>
                              </w:rPr>
                              <w:t xml:space="preserve"> symbol</w:t>
                            </w:r>
                            <w:r w:rsidRPr="00F70884">
                              <w:t>s are</w:t>
                            </w:r>
                            <w:r w:rsidRPr="00DF7257">
                              <w:rPr>
                                <w:rFonts w:eastAsia="DengXian"/>
                              </w:rPr>
                              <w:t xml:space="preserve"> equally</w:t>
                            </w:r>
                            <w:r w:rsidRPr="00F70884">
                              <w:t xml:space="preserve"> divided into </w:t>
                            </w:r>
                            <m:oMath>
                              <m:r>
                                <w:rPr>
                                  <w:rFonts w:ascii="Cambria Math" w:hAnsi="Cambria Math"/>
                                </w:rPr>
                                <m:t>K</m:t>
                              </m:r>
                            </m:oMath>
                            <w:r w:rsidRPr="00F70884">
                              <w:t xml:space="preserve"> subgroups</w:t>
                            </w:r>
                          </w:p>
                          <w:p w14:paraId="7426A192" w14:textId="09FD1C7A" w:rsidR="007163E3" w:rsidRPr="002A10CA" w:rsidRDefault="002A10CA" w:rsidP="007163E3">
                            <w:pPr>
                              <w:pStyle w:val="BodyText"/>
                              <w:numPr>
                                <w:ilvl w:val="2"/>
                                <w:numId w:val="19"/>
                              </w:numPr>
                              <w:rPr>
                                <w:iCs/>
                              </w:rPr>
                            </w:pPr>
                            <m:oMath>
                              <m:r>
                                <w:rPr>
                                  <w:rFonts w:ascii="Cambria Math" w:eastAsia="DengXian" w:hAnsi="Cambria Math"/>
                                </w:rPr>
                                <m:t>K</m:t>
                              </m:r>
                            </m:oMath>
                            <w:r w:rsidR="007163E3" w:rsidRPr="002A10CA">
                              <w:rPr>
                                <w:rFonts w:eastAsia="DengXian"/>
                                <w:iCs/>
                              </w:rPr>
                              <w:t xml:space="preserve"> is number of starting positions for SRS repetition symbols within each SRS frequency hop</w:t>
                            </w:r>
                          </w:p>
                          <w:p w14:paraId="09116477" w14:textId="77777777" w:rsidR="007163E3" w:rsidRDefault="007163E3" w:rsidP="007163E3">
                            <w:pPr>
                              <w:pStyle w:val="BodyText"/>
                              <w:numPr>
                                <w:ilvl w:val="1"/>
                                <w:numId w:val="19"/>
                              </w:numPr>
                            </w:pPr>
                            <w:r w:rsidRPr="00F70884">
                              <w:t xml:space="preserve">Within each subgroup of </w:t>
                            </w:r>
                            <m:oMath>
                              <m:r>
                                <w:rPr>
                                  <w:rFonts w:ascii="Cambria Math" w:hAnsi="Cambria Math"/>
                                </w:rPr>
                                <m:t>R/K</m:t>
                              </m:r>
                            </m:oMath>
                            <w:r w:rsidRPr="00F70884">
                              <w:t xml:space="preserve"> symbols, the SRS is transmitted at the same starting position in frequency domain.</w:t>
                            </w:r>
                          </w:p>
                          <w:p w14:paraId="7B47D775" w14:textId="77777777" w:rsidR="007163E3" w:rsidRDefault="007163E3" w:rsidP="007163E3">
                            <w:pPr>
                              <w:pStyle w:val="BodyText"/>
                              <w:numPr>
                                <w:ilvl w:val="0"/>
                                <w:numId w:val="19"/>
                              </w:numPr>
                            </w:pPr>
                            <w:r w:rsidRPr="00F70884">
                              <w:t xml:space="preserve">Start position pattern </w:t>
                            </w:r>
                            <w:r w:rsidRPr="00DF7257">
                              <w:rPr>
                                <w:rFonts w:eastAsia="DengXian"/>
                              </w:rPr>
                              <w:t>for SRS repetition symbols within each SRS frequency hop</w:t>
                            </w:r>
                            <w:r w:rsidRPr="00F70884">
                              <w:t xml:space="preserve"> is the same during the </w:t>
                            </w:r>
                            <w:r w:rsidRPr="00DF7257">
                              <w:rPr>
                                <w:rFonts w:eastAsia="DengXian"/>
                              </w:rPr>
                              <w:t>legacy SRS frequency hopping period</w:t>
                            </w:r>
                            <w:r w:rsidRPr="00F70884">
                              <w:t xml:space="preserve"> </w:t>
                            </w:r>
                            <w:r>
                              <w:t xml:space="preserve">(for a same value of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t>)</w:t>
                            </w:r>
                          </w:p>
                          <w:p w14:paraId="199B2B41" w14:textId="6BE2C03A" w:rsidR="008114A2" w:rsidRPr="000F6224" w:rsidRDefault="007163E3" w:rsidP="000F6224">
                            <w:pPr>
                              <w:pStyle w:val="BodyText"/>
                              <w:rPr>
                                <w:rFonts w:eastAsia="DengXian"/>
                              </w:rPr>
                            </w:pPr>
                            <w:r w:rsidRPr="00AA0854">
                              <w:rPr>
                                <w:rFonts w:eastAsia="DengXian"/>
                                <w:highlight w:val="yellow"/>
                              </w:rPr>
                              <w:t xml:space="preserve">FFS: whether/how to support enabling legacy RPFS start RB index hopping across multiple legacy SRS frequency hopping periods and </w:t>
                            </w:r>
                            <w:r w:rsidRPr="00AA0854">
                              <w:rPr>
                                <w:rFonts w:eastAsia="Times New Roman"/>
                                <w:highlight w:val="yellow"/>
                                <w:lang w:eastAsia="ko-KR"/>
                              </w:rPr>
                              <w:t>intra-repetition hopping</w:t>
                            </w:r>
                            <w:r w:rsidRPr="00AA0854">
                              <w:rPr>
                                <w:rFonts w:eastAsia="DengXian"/>
                                <w:highlight w:val="yellow"/>
                              </w:rPr>
                              <w:t xml:space="preserve"> for SRS repetition symbols within each SRS frequency hop</w:t>
                            </w:r>
                            <w:r w:rsidRPr="00AA0854">
                              <w:rPr>
                                <w:rFonts w:eastAsia="DengXian"/>
                                <w:color w:val="FF0000"/>
                                <w:highlight w:val="yellow"/>
                              </w:rPr>
                              <w:t xml:space="preserve"> </w:t>
                            </w:r>
                            <w:r w:rsidRPr="00AA0854">
                              <w:rPr>
                                <w:rFonts w:eastAsia="DengXian"/>
                                <w:highlight w:val="yellow"/>
                              </w:rPr>
                              <w:t>simultaneously.</w:t>
                            </w:r>
                          </w:p>
                        </w:txbxContent>
                      </wps:txbx>
                      <wps:bodyPr rot="0" vert="horz" wrap="square" lIns="91440" tIns="45720" rIns="91440" bIns="45720" anchor="t" anchorCtr="0">
                        <a:spAutoFit/>
                      </wps:bodyPr>
                    </wps:wsp>
                  </a:graphicData>
                </a:graphic>
              </wp:inline>
            </w:drawing>
          </mc:Choice>
          <mc:Fallback>
            <w:pict>
              <v:shape w14:anchorId="615304F1" id="Text Box 1588533046"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2OEg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">
                <v:textbox style="mso-fit-shape-to-text:t">
                  <w:txbxContent>
                    <w:p w14:paraId="22171C10" w14:textId="77777777" w:rsidR="007163E3" w:rsidRPr="001F1D8F" w:rsidRDefault="007163E3" w:rsidP="007163E3">
                      <w:pPr>
                        <w:pStyle w:val="BodyText"/>
                        <w:rPr>
                          <w:b/>
                          <w:bCs/>
                        </w:rPr>
                      </w:pPr>
                      <w:r w:rsidRPr="00F85A12">
                        <w:rPr>
                          <w:b/>
                          <w:bCs/>
                          <w:highlight w:val="green"/>
                        </w:rPr>
                        <w:t>Agreement</w:t>
                      </w:r>
                      <w:r>
                        <w:rPr>
                          <w:b/>
                          <w:bCs/>
                        </w:rPr>
                        <w:br/>
                      </w:r>
                      <w:r w:rsidRPr="00F70884">
                        <w:t>For SRS configured with RPFS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eastAsiaTheme="minorEastAsia" w:hAnsi="Cambria Math"/>
                          </w:rPr>
                          <m:t>&gt;1</m:t>
                        </m:r>
                      </m:oMath>
                      <w:r>
                        <w:rPr>
                          <w:rFonts w:eastAsiaTheme="minorEastAsia"/>
                        </w:rPr>
                        <w:t>)</w:t>
                      </w:r>
                      <w:r w:rsidRPr="00F70884">
                        <w:t xml:space="preserve"> and multiple repetitions (</w:t>
                      </w:r>
                      <m:oMath>
                        <m:r>
                          <w:rPr>
                            <w:rFonts w:ascii="Cambria Math" w:hAnsi="Cambria Math"/>
                          </w:rPr>
                          <m:t>R &gt; 1</m:t>
                        </m:r>
                      </m:oMath>
                      <w:r w:rsidRPr="00F70884">
                        <w:t xml:space="preserve">), support multiple frequency-domain starting positions across </w:t>
                      </w:r>
                      <w:r w:rsidRPr="00F70884">
                        <w:rPr>
                          <w:rFonts w:eastAsia="DengXian"/>
                        </w:rPr>
                        <w:t>SRS repetition symbols within each SRS frequency hop</w:t>
                      </w:r>
                      <w:r w:rsidRPr="00F70884">
                        <w:t xml:space="preserve"> based on the followings:</w:t>
                      </w:r>
                      <w:r w:rsidRPr="00F70884">
                        <w:rPr>
                          <w:rFonts w:eastAsia="DengXian"/>
                        </w:rPr>
                        <w:t xml:space="preserve"> </w:t>
                      </w:r>
                    </w:p>
                    <w:p w14:paraId="6B9C5086" w14:textId="77777777" w:rsidR="007163E3" w:rsidRDefault="007163E3" w:rsidP="007163E3">
                      <w:pPr>
                        <w:pStyle w:val="BodyText"/>
                        <w:numPr>
                          <w:ilvl w:val="0"/>
                          <w:numId w:val="19"/>
                        </w:numPr>
                      </w:pPr>
                      <w:r w:rsidRPr="00F70884">
                        <w:rPr>
                          <w:rFonts w:eastAsia="DengXian"/>
                        </w:rPr>
                        <w:t>For SRS repetition symbols within each SRS frequency hop, t</w:t>
                      </w:r>
                      <w:r w:rsidRPr="00F70884">
                        <w:t>he starting position pattern</w:t>
                      </w:r>
                      <w:r w:rsidRPr="00F70884">
                        <w:rPr>
                          <w:rFonts w:eastAsia="DengXian"/>
                        </w:rPr>
                        <w:t>s</w:t>
                      </w:r>
                      <w:r w:rsidRPr="00F70884">
                        <w:t xml:space="preserve"> across the </w:t>
                      </w:r>
                      <m:oMath>
                        <m:r>
                          <w:rPr>
                            <w:rFonts w:ascii="Cambria Math" w:hAnsi="Cambria Math"/>
                          </w:rPr>
                          <m:t>K</m:t>
                        </m:r>
                      </m:oMath>
                      <w:r w:rsidRPr="00F70884">
                        <w:t xml:space="preserve"> different frequency locations </w:t>
                      </w:r>
                      <w:r w:rsidRPr="00F70884">
                        <w:rPr>
                          <w:rFonts w:eastAsia="DengXian"/>
                        </w:rPr>
                        <w:t>are</w:t>
                      </w:r>
                      <w:r w:rsidRPr="00F70884">
                        <w:t xml:space="preserve"> </w:t>
                      </w:r>
                      <w:r w:rsidRPr="00F70884">
                        <w:rPr>
                          <w:rFonts w:eastAsia="DengXian"/>
                        </w:rPr>
                        <w:t>determined by network configuration</w:t>
                      </w:r>
                      <w:r w:rsidRPr="00F70884">
                        <w:t xml:space="preserve"> </w:t>
                      </w:r>
                    </w:p>
                    <w:p w14:paraId="66CA2627" w14:textId="77777777" w:rsidR="007163E3" w:rsidRDefault="007163E3" w:rsidP="007163E3">
                      <w:pPr>
                        <w:pStyle w:val="BodyText"/>
                        <w:numPr>
                          <w:ilvl w:val="1"/>
                          <w:numId w:val="19"/>
                        </w:numPr>
                      </w:pPr>
                      <w:r w:rsidRPr="00F70884">
                        <w:t xml:space="preserve">The </w:t>
                      </w:r>
                      <m:oMath>
                        <m:r>
                          <w:rPr>
                            <w:rFonts w:ascii="Cambria Math" w:hAnsi="Cambria Math"/>
                          </w:rPr>
                          <m:t>R</m:t>
                        </m:r>
                      </m:oMath>
                      <w:r w:rsidRPr="00F70884">
                        <w:t xml:space="preserve"> repetition</w:t>
                      </w:r>
                      <w:r w:rsidRPr="00DF7257">
                        <w:rPr>
                          <w:rFonts w:eastAsia="DengXian"/>
                        </w:rPr>
                        <w:t xml:space="preserve"> symbol</w:t>
                      </w:r>
                      <w:r w:rsidRPr="00F70884">
                        <w:t>s are</w:t>
                      </w:r>
                      <w:r w:rsidRPr="00DF7257">
                        <w:rPr>
                          <w:rFonts w:eastAsia="DengXian"/>
                        </w:rPr>
                        <w:t xml:space="preserve"> equally</w:t>
                      </w:r>
                      <w:r w:rsidRPr="00F70884">
                        <w:t xml:space="preserve"> divided into </w:t>
                      </w:r>
                      <m:oMath>
                        <m:r>
                          <w:rPr>
                            <w:rFonts w:ascii="Cambria Math" w:hAnsi="Cambria Math"/>
                          </w:rPr>
                          <m:t>K</m:t>
                        </m:r>
                      </m:oMath>
                      <w:r w:rsidRPr="00F70884">
                        <w:t xml:space="preserve"> subgroups</w:t>
                      </w:r>
                    </w:p>
                    <w:p w14:paraId="7426A192" w14:textId="09FD1C7A" w:rsidR="007163E3" w:rsidRPr="002A10CA" w:rsidRDefault="002A10CA" w:rsidP="007163E3">
                      <w:pPr>
                        <w:pStyle w:val="BodyText"/>
                        <w:numPr>
                          <w:ilvl w:val="2"/>
                          <w:numId w:val="19"/>
                        </w:numPr>
                        <w:rPr>
                          <w:iCs/>
                        </w:rPr>
                      </w:pPr>
                      <m:oMath>
                        <m:r>
                          <w:rPr>
                            <w:rFonts w:ascii="Cambria Math" w:eastAsia="DengXian" w:hAnsi="Cambria Math"/>
                          </w:rPr>
                          <m:t>K</m:t>
                        </m:r>
                      </m:oMath>
                      <w:r w:rsidR="007163E3" w:rsidRPr="002A10CA">
                        <w:rPr>
                          <w:rFonts w:eastAsia="DengXian"/>
                          <w:iCs/>
                        </w:rPr>
                        <w:t xml:space="preserve"> is number of starting positions for SRS repetition symbols within each SRS frequency hop</w:t>
                      </w:r>
                    </w:p>
                    <w:p w14:paraId="09116477" w14:textId="77777777" w:rsidR="007163E3" w:rsidRDefault="007163E3" w:rsidP="007163E3">
                      <w:pPr>
                        <w:pStyle w:val="BodyText"/>
                        <w:numPr>
                          <w:ilvl w:val="1"/>
                          <w:numId w:val="19"/>
                        </w:numPr>
                      </w:pPr>
                      <w:r w:rsidRPr="00F70884">
                        <w:t xml:space="preserve">Within each subgroup of </w:t>
                      </w:r>
                      <m:oMath>
                        <m:r>
                          <w:rPr>
                            <w:rFonts w:ascii="Cambria Math" w:hAnsi="Cambria Math"/>
                          </w:rPr>
                          <m:t>R/K</m:t>
                        </m:r>
                      </m:oMath>
                      <w:r w:rsidRPr="00F70884">
                        <w:t xml:space="preserve"> symbols, the SRS is transmitted at the same starting position in frequency domain.</w:t>
                      </w:r>
                    </w:p>
                    <w:p w14:paraId="7B47D775" w14:textId="77777777" w:rsidR="007163E3" w:rsidRDefault="007163E3" w:rsidP="007163E3">
                      <w:pPr>
                        <w:pStyle w:val="BodyText"/>
                        <w:numPr>
                          <w:ilvl w:val="0"/>
                          <w:numId w:val="19"/>
                        </w:numPr>
                      </w:pPr>
                      <w:r w:rsidRPr="00F70884">
                        <w:t xml:space="preserve">Start position pattern </w:t>
                      </w:r>
                      <w:r w:rsidRPr="00DF7257">
                        <w:rPr>
                          <w:rFonts w:eastAsia="DengXian"/>
                        </w:rPr>
                        <w:t>for SRS repetition symbols within each SRS frequency hop</w:t>
                      </w:r>
                      <w:r w:rsidRPr="00F70884">
                        <w:t xml:space="preserve"> is the same during the </w:t>
                      </w:r>
                      <w:r w:rsidRPr="00DF7257">
                        <w:rPr>
                          <w:rFonts w:eastAsia="DengXian"/>
                        </w:rPr>
                        <w:t>legacy SRS frequency hopping period</w:t>
                      </w:r>
                      <w:r w:rsidRPr="00F70884">
                        <w:t xml:space="preserve"> </w:t>
                      </w:r>
                      <w:r>
                        <w:t xml:space="preserve">(for a same value of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t>)</w:t>
                      </w:r>
                    </w:p>
                    <w:p w14:paraId="199B2B41" w14:textId="6BE2C03A" w:rsidR="008114A2" w:rsidRPr="000F6224" w:rsidRDefault="007163E3" w:rsidP="000F6224">
                      <w:pPr>
                        <w:pStyle w:val="BodyText"/>
                        <w:rPr>
                          <w:rFonts w:eastAsia="DengXian"/>
                        </w:rPr>
                      </w:pPr>
                      <w:r w:rsidRPr="00AA0854">
                        <w:rPr>
                          <w:rFonts w:eastAsia="DengXian"/>
                          <w:highlight w:val="yellow"/>
                        </w:rPr>
                        <w:t xml:space="preserve">FFS: whether/how to support enabling legacy RPFS start RB index hopping across multiple legacy SRS frequency hopping periods and </w:t>
                      </w:r>
                      <w:r w:rsidRPr="00AA0854">
                        <w:rPr>
                          <w:rFonts w:eastAsia="Times New Roman"/>
                          <w:highlight w:val="yellow"/>
                          <w:lang w:eastAsia="ko-KR"/>
                        </w:rPr>
                        <w:t>intra-repetition hopping</w:t>
                      </w:r>
                      <w:r w:rsidRPr="00AA0854">
                        <w:rPr>
                          <w:rFonts w:eastAsia="DengXian"/>
                          <w:highlight w:val="yellow"/>
                        </w:rPr>
                        <w:t xml:space="preserve"> for SRS repetition symbols within each SRS frequency hop</w:t>
                      </w:r>
                      <w:r w:rsidRPr="00AA0854">
                        <w:rPr>
                          <w:rFonts w:eastAsia="DengXian"/>
                          <w:color w:val="FF0000"/>
                          <w:highlight w:val="yellow"/>
                        </w:rPr>
                        <w:t xml:space="preserve"> </w:t>
                      </w:r>
                      <w:r w:rsidRPr="00AA0854">
                        <w:rPr>
                          <w:rFonts w:eastAsia="DengXian"/>
                          <w:highlight w:val="yellow"/>
                        </w:rPr>
                        <w:t>simultaneously.</w:t>
                      </w:r>
                    </w:p>
                  </w:txbxContent>
                </v:textbox>
                <w10:anchorlock/>
              </v:shape>
            </w:pict>
          </mc:Fallback>
        </mc:AlternateContent>
      </w:r>
    </w:p>
    <w:p w14:paraId="28B58950" w14:textId="17B112DD" w:rsidR="000C5EB9" w:rsidRPr="000C5EB9" w:rsidRDefault="000C5EB9" w:rsidP="000C5EB9">
      <w:pPr>
        <w:pStyle w:val="BodyText"/>
      </w:pPr>
      <w:r>
        <w:t>In RAN1#12</w:t>
      </w:r>
      <w:r w:rsidR="009E0B69">
        <w:t>2-b</w:t>
      </w:r>
      <w:r w:rsidR="0058651B">
        <w:t>is</w:t>
      </w:r>
      <w:r>
        <w:t xml:space="preserve">, </w:t>
      </w:r>
      <w:r w:rsidR="00D87724">
        <w:t>some further agreements on the intra-repetition hopping patterns for RPFS was reached:</w:t>
      </w:r>
    </w:p>
    <w:p w14:paraId="6C7A93C1" w14:textId="51ED154F" w:rsidR="00C34C1B" w:rsidRDefault="004E7728" w:rsidP="00473A58">
      <w:pPr>
        <w:pStyle w:val="BodyText"/>
      </w:pPr>
      <w:r w:rsidRPr="00C87F40">
        <w:rPr>
          <w:rFonts w:asciiTheme="minorBidi" w:hAnsiTheme="minorBidi"/>
          <w:noProof/>
        </w:rPr>
        <mc:AlternateContent>
          <mc:Choice Requires="wps">
            <w:drawing>
              <wp:inline distT="0" distB="0" distL="0" distR="0" wp14:anchorId="73C76EE5" wp14:editId="44F63D5A">
                <wp:extent cx="6090285" cy="1571625"/>
                <wp:effectExtent l="0" t="0" r="18415" b="15875"/>
                <wp:docPr id="811333206" name="Text Box 811333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2EAC0B7" w14:textId="005C2970" w:rsidR="00EC5A78" w:rsidRDefault="00D42508" w:rsidP="00241729">
                            <w:pPr>
                              <w:pStyle w:val="BodyText"/>
                            </w:pPr>
                            <w:r w:rsidRPr="00D42508">
                              <w:rPr>
                                <w:b/>
                                <w:bCs/>
                                <w:highlight w:val="green"/>
                              </w:rPr>
                              <w:t>Agreement</w:t>
                            </w:r>
                            <w:r>
                              <w:br/>
                            </w:r>
                            <w:r w:rsidRPr="00D42508">
                              <w:t xml:space="preserve">For intra-repetition hopping for SRS repetition symbols within each SRS frequency hop and </w:t>
                            </w:r>
                            <m:oMath>
                              <m:r>
                                <w:rPr>
                                  <w:rFonts w:ascii="Cambria Math" w:hAnsi="Cambria Math"/>
                                </w:rPr>
                                <m:t>K=R</m:t>
                              </m:r>
                            </m:oMath>
                            <w:r w:rsidRPr="00D42508">
                              <w:t xml:space="preserve"> (i.e., each subgroup includes </w:t>
                            </w:r>
                            <m:oMath>
                              <m:r>
                                <w:rPr>
                                  <w:rFonts w:ascii="Cambria Math" w:hAnsi="Cambria Math"/>
                                </w:rPr>
                                <m:t xml:space="preserve">R/K=1 </m:t>
                              </m:r>
                            </m:oMath>
                            <w:r w:rsidRPr="00D42508">
                              <w:t xml:space="preserve">symbol (or 1 pair of consecutive symbols for 8-Tx SRS with </w:t>
                            </w:r>
                            <w:r w:rsidRPr="00602F48">
                              <w:rPr>
                                <w:i/>
                                <w:iCs/>
                              </w:rPr>
                              <w:t>ports8tdm</w:t>
                            </w:r>
                            <w:r w:rsidRPr="00D42508">
                              <w:t>)), the following configuration combinations and basic starting position patterns are supported</w:t>
                            </w:r>
                          </w:p>
                          <w:p w14:paraId="44D0C7F5" w14:textId="77777777" w:rsidR="00241729" w:rsidRDefault="00D42508" w:rsidP="00241729">
                            <w:pPr>
                              <w:pStyle w:val="BodyText"/>
                              <w:numPr>
                                <w:ilvl w:val="0"/>
                                <w:numId w:val="26"/>
                              </w:numPr>
                            </w:pPr>
                            <w:r w:rsidRPr="00241729">
                              <w:t xml:space="preserve">when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m:t>
                              </m:r>
                              <m:r>
                                <w:rPr>
                                  <w:rFonts w:ascii="Cambria Math" w:hAnsi="Cambria Math"/>
                                </w:rPr>
                                <m:t>K</m:t>
                              </m:r>
                              <m:r>
                                <m:rPr>
                                  <m:sty m:val="p"/>
                                </m:rPr>
                                <w:rPr>
                                  <w:rFonts w:ascii="Cambria Math" w:hAnsi="Cambria Math"/>
                                </w:rPr>
                                <m:t>=2</m:t>
                              </m:r>
                            </m:oMath>
                            <w:r w:rsidRPr="00241729">
                              <w:t>, support pattern {0,1}</w:t>
                            </w:r>
                          </w:p>
                          <w:p w14:paraId="50BD0991" w14:textId="77777777" w:rsidR="00483B25" w:rsidRDefault="00D42508" w:rsidP="00241729">
                            <w:pPr>
                              <w:pStyle w:val="BodyText"/>
                              <w:numPr>
                                <w:ilvl w:val="0"/>
                                <w:numId w:val="26"/>
                              </w:numPr>
                            </w:pPr>
                            <w:r w:rsidRPr="00241729">
                              <w:t xml:space="preserve">when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=4</m:t>
                              </m:r>
                            </m:oMath>
                            <w:r w:rsidRPr="00241729">
                              <w:t xml:space="preserve"> and </w:t>
                            </w:r>
                            <m:oMath>
                              <m:r>
                                <w:rPr>
                                  <w:rFonts w:ascii="Cambria Math" w:hAnsi="Cambria Math"/>
                                </w:rPr>
                                <m:t>K=2</m:t>
                              </m:r>
                            </m:oMath>
                            <w:r w:rsidRPr="00241729">
                              <w:t>, select one of the following patterns:</w:t>
                            </w:r>
                          </w:p>
                          <w:p w14:paraId="4BCFC3E5" w14:textId="77777777" w:rsidR="00483B25" w:rsidRDefault="00D42508" w:rsidP="00241729">
                            <w:pPr>
                              <w:pStyle w:val="BodyText"/>
                              <w:numPr>
                                <w:ilvl w:val="1"/>
                                <w:numId w:val="26"/>
                              </w:numPr>
                            </w:pPr>
                            <w:r w:rsidRPr="00241729">
                              <w:t>Alt 1: {0,2}</w:t>
                            </w:r>
                          </w:p>
                          <w:p w14:paraId="0782354B" w14:textId="77777777" w:rsidR="00483B25" w:rsidRDefault="00D42508" w:rsidP="00241729">
                            <w:pPr>
                              <w:pStyle w:val="BodyText"/>
                              <w:numPr>
                                <w:ilvl w:val="1"/>
                                <w:numId w:val="26"/>
                              </w:numPr>
                            </w:pPr>
                            <w:r w:rsidRPr="00241729">
                              <w:t>Alt 2: {0,1}</w:t>
                            </w:r>
                          </w:p>
                          <w:p w14:paraId="12F4DABF" w14:textId="042B8054" w:rsidR="00483B25" w:rsidRDefault="00D42508" w:rsidP="00241729">
                            <w:pPr>
                              <w:pStyle w:val="BodyText"/>
                              <w:numPr>
                                <w:ilvl w:val="0"/>
                                <w:numId w:val="26"/>
                              </w:numPr>
                            </w:pPr>
                            <w:r w:rsidRPr="00241729">
                              <w:t xml:space="preserve">when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=K=4</m:t>
                              </m:r>
                            </m:oMath>
                            <w:r w:rsidRPr="00241729">
                              <w:t>, select one of the following patterns:</w:t>
                            </w:r>
                          </w:p>
                          <w:p w14:paraId="24CB7E67" w14:textId="77777777" w:rsidR="00483B25" w:rsidRDefault="00D42508" w:rsidP="00241729">
                            <w:pPr>
                              <w:pStyle w:val="BodyText"/>
                              <w:numPr>
                                <w:ilvl w:val="1"/>
                                <w:numId w:val="26"/>
                              </w:numPr>
                            </w:pPr>
                            <w:r w:rsidRPr="00241729">
                              <w:t>Alt 1: {0,2,1,3}</w:t>
                            </w:r>
                          </w:p>
                          <w:p w14:paraId="69A8AFDA" w14:textId="0E81CE14" w:rsidR="00D42508" w:rsidRPr="00241729" w:rsidRDefault="00D42508" w:rsidP="00241729">
                            <w:pPr>
                              <w:pStyle w:val="BodyText"/>
                              <w:numPr>
                                <w:ilvl w:val="1"/>
                                <w:numId w:val="26"/>
                              </w:numPr>
                            </w:pPr>
                            <w:r w:rsidRPr="00241729">
                              <w:t>Alt 2: {0,1,2,3}</w:t>
                            </w:r>
                          </w:p>
                          <w:p w14:paraId="54F784BD" w14:textId="77777777" w:rsidR="008310B1" w:rsidRDefault="00D42508" w:rsidP="000C5EB9">
                            <w:pPr>
                              <w:pStyle w:val="BodyText"/>
                            </w:pPr>
                            <w:r w:rsidRPr="00AA0854">
                              <w:rPr>
                                <w:highlight w:val="yellow"/>
                              </w:rPr>
                              <w:t>Note: exact pattern(s) are deduced from the basic patterns. FFS details</w:t>
                            </w:r>
                            <w:r w:rsidRPr="00241729">
                              <w:t>.</w:t>
                            </w:r>
                          </w:p>
                          <w:p w14:paraId="035F2C13" w14:textId="77777777" w:rsidR="008310B1" w:rsidRDefault="008310B1" w:rsidP="000C5EB9">
                            <w:pPr>
                              <w:pStyle w:val="BodyText"/>
                            </w:pPr>
                          </w:p>
                          <w:p w14:paraId="752A836E" w14:textId="77777777" w:rsidR="008310B1" w:rsidRPr="00D42508" w:rsidRDefault="008310B1" w:rsidP="008310B1">
                            <w:pPr>
                              <w:pStyle w:val="BodyText"/>
                            </w:pPr>
                            <w:r w:rsidRPr="00FD3CA2">
                              <w:rPr>
                                <w:b/>
                                <w:bCs/>
                                <w:highlight w:val="green"/>
                              </w:rPr>
                              <w:t>Agreement</w:t>
                            </w:r>
                            <w:r>
                              <w:br/>
                            </w:r>
                            <w:r w:rsidRPr="00D42508">
                              <w:t>For intra-repetition hopping for SRS repetition symbols within each SRS frequency hop</w:t>
                            </w:r>
                            <w:r w:rsidRPr="00D42508">
                              <w:rPr>
                                <w:rFonts w:hint="eastAsia"/>
                              </w:rPr>
                              <w:t>, support Alt-</w:t>
                            </w:r>
                            <w:r w:rsidRPr="00D42508">
                              <w:t>1 from the agreement in RAN1#122bis as the following:</w:t>
                            </w:r>
                          </w:p>
                          <w:p w14:paraId="7B010B71" w14:textId="77777777" w:rsidR="008310B1" w:rsidRDefault="008310B1" w:rsidP="008310B1">
                            <w:pPr>
                              <w:pStyle w:val="aaa"/>
                              <w:numPr>
                                <w:ilvl w:val="0"/>
                                <w:numId w:val="25"/>
                              </w:numPr>
                            </w:pPr>
                            <w:r w:rsidRPr="00D42508">
                              <w:rPr>
                                <w:rFonts w:hint="eastAsia"/>
                              </w:rPr>
                              <w:t xml:space="preserve">when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rPr>
                                    <m:t>F</m:t>
                                  </m:r>
                                </m:sub>
                              </m:sSub>
                              <m:r>
                                <w:rPr>
                                  <w:rFonts w:ascii="Cambria Math" w:hAnsi="Cambria Math" w:hint="eastAsia"/>
                                </w:rPr>
                                <m:t xml:space="preserve">=4 </m:t>
                              </m:r>
                            </m:oMath>
                            <w:r w:rsidRPr="00D42508">
                              <w:rPr>
                                <w:rFonts w:hint="eastAsia"/>
                              </w:rPr>
                              <w:t xml:space="preserve">and </w:t>
                            </w:r>
                            <m:oMath>
                              <m:r>
                                <w:rPr>
                                  <w:rFonts w:ascii="Cambria Math" w:hAnsi="Cambria Math" w:hint="eastAsia"/>
                                </w:rPr>
                                <m:t>K=2</m:t>
                              </m:r>
                            </m:oMath>
                            <w:r w:rsidRPr="00D42508">
                              <w:rPr>
                                <w:rFonts w:hint="eastAsia"/>
                              </w:rPr>
                              <w:t>, s</w:t>
                            </w:r>
                            <w:r w:rsidRPr="00D42508">
                              <w:t>elect</w:t>
                            </w:r>
                            <w:r w:rsidRPr="00D42508">
                              <w:rPr>
                                <w:rFonts w:hint="eastAsia"/>
                              </w:rPr>
                              <w:t xml:space="preserve"> one of the following patterns:</w:t>
                            </w:r>
                          </w:p>
                          <w:p w14:paraId="7220F13F" w14:textId="77777777" w:rsidR="008310B1" w:rsidRDefault="008310B1" w:rsidP="008310B1">
                            <w:pPr>
                              <w:pStyle w:val="aaa"/>
                              <w:numPr>
                                <w:ilvl w:val="1"/>
                                <w:numId w:val="25"/>
                              </w:numPr>
                            </w:pPr>
                            <w:r w:rsidRPr="00D42508">
                              <w:rPr>
                                <w:rFonts w:hint="eastAsia"/>
                              </w:rPr>
                              <w:t>Alt 1: {0,2}</w:t>
                            </w:r>
                          </w:p>
                          <w:p w14:paraId="74D4002F" w14:textId="77777777" w:rsidR="008310B1" w:rsidRDefault="008310B1" w:rsidP="008310B1">
                            <w:pPr>
                              <w:pStyle w:val="aaa"/>
                              <w:numPr>
                                <w:ilvl w:val="0"/>
                                <w:numId w:val="25"/>
                              </w:numPr>
                            </w:pPr>
                            <w:r w:rsidRPr="00D42508">
                              <w:rPr>
                                <w:rFonts w:hint="eastAsia"/>
                              </w:rPr>
                              <w:t xml:space="preserve">when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rPr>
                                    <m:t>F</m:t>
                                  </m:r>
                                </m:sub>
                              </m:sSub>
                              <m:r>
                                <w:rPr>
                                  <w:rFonts w:ascii="Cambria Math" w:hAnsi="Cambria Math" w:hint="eastAsia"/>
                                </w:rPr>
                                <m:t>=K=4</m:t>
                              </m:r>
                            </m:oMath>
                            <w:r w:rsidRPr="00D42508">
                              <w:rPr>
                                <w:rFonts w:hint="eastAsia"/>
                              </w:rPr>
                              <w:t>, s</w:t>
                            </w:r>
                            <w:r w:rsidRPr="00D42508">
                              <w:t>elect</w:t>
                            </w:r>
                            <w:r w:rsidRPr="00D42508">
                              <w:rPr>
                                <w:rFonts w:hint="eastAsia"/>
                              </w:rPr>
                              <w:t xml:space="preserve"> one of the following patterns:</w:t>
                            </w:r>
                          </w:p>
                          <w:p w14:paraId="2A48339E" w14:textId="6A1D397B" w:rsidR="004E7728" w:rsidRPr="00D42508" w:rsidRDefault="008310B1" w:rsidP="000C5EB9">
                            <w:pPr>
                              <w:pStyle w:val="aaa"/>
                              <w:numPr>
                                <w:ilvl w:val="1"/>
                                <w:numId w:val="25"/>
                              </w:numPr>
                            </w:pPr>
                            <w:r w:rsidRPr="00D42508">
                              <w:rPr>
                                <w:rFonts w:hint="eastAsia"/>
                              </w:rPr>
                              <w:t>Alt 1: {0,2,1,3}</w:t>
                            </w:r>
                          </w:p>
                        </w:txbxContent>
                      </wps:txbx>
                      <wps:bodyPr rot="0" vert="horz" wrap="square" lIns="91440" tIns="45720" rIns="91440" bIns="45720" anchor="t" anchorCtr="0">
                        <a:spAutoFit/>
                      </wps:bodyPr>
                    </wps:wsp>
                  </a:graphicData>
                </a:graphic>
              </wp:inline>
            </w:drawing>
          </mc:Choice>
          <mc:Fallback>
            <w:pict>
              <v:shape w14:anchorId="73C76EE5" id="Text Box 811333206" o:sp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iVZfTxMCAAAnBAAADgAAAAAAAAAAAAAAAAAuAgAAZHJzL2Uyb0RvYy54bWxQSwECLQAUAAYACAAA&#13;&#10;ACEAcfmDxN8AAAAKAQAADwAAAAAAAAAAAAAAAABtBAAAZHJzL2Rvd25yZXYueG1sUEsFBgAAAAAE&#13;&#10;AAQA8wAAAHkFAAAAAA==&#13;&#10;">
                <v:textbox style="mso-fit-shape-to-text:t">
                  <w:txbxContent>
                    <w:p w14:paraId="62EAC0B7" w14:textId="005C2970" w:rsidR="00EC5A78" w:rsidRDefault="00D42508" w:rsidP="00241729">
                      <w:pPr>
                        <w:pStyle w:val="BodyText"/>
                      </w:pPr>
                      <w:r w:rsidRPr="00D42508">
                        <w:rPr>
                          <w:b/>
                          <w:bCs/>
                          <w:highlight w:val="green"/>
                        </w:rPr>
                        <w:t>Agreement</w:t>
                      </w:r>
                      <w:r>
                        <w:br/>
                      </w:r>
                      <w:r w:rsidRPr="00D42508">
                        <w:t xml:space="preserve">For intra-repetition hopping for SRS repetition symbols within each SRS frequency hop and </w:t>
                      </w:r>
                      <m:oMath>
                        <m:r>
                          <w:rPr>
                            <w:rFonts w:ascii="Cambria Math" w:hAnsi="Cambria Math"/>
                          </w:rPr>
                          <m:t>K=R</m:t>
                        </m:r>
                      </m:oMath>
                      <w:r w:rsidRPr="00D42508">
                        <w:t xml:space="preserve"> (i.e., each subgroup includes </w:t>
                      </w:r>
                      <m:oMath>
                        <m:r>
                          <w:rPr>
                            <w:rFonts w:ascii="Cambria Math" w:hAnsi="Cambria Math"/>
                          </w:rPr>
                          <m:t xml:space="preserve">R/K=1 </m:t>
                        </m:r>
                      </m:oMath>
                      <w:r w:rsidRPr="00D42508">
                        <w:t xml:space="preserve">symbol (or 1 pair of consecutive symbols for 8-Tx SRS with </w:t>
                      </w:r>
                      <w:r w:rsidRPr="00602F48">
                        <w:rPr>
                          <w:i/>
                          <w:iCs/>
                        </w:rPr>
                        <w:t>ports8tdm</w:t>
                      </w:r>
                      <w:r w:rsidRPr="00D42508">
                        <w:t>)), the following configuration combinations and basic starting position patterns are supported</w:t>
                      </w:r>
                    </w:p>
                    <w:p w14:paraId="44D0C7F5" w14:textId="77777777" w:rsidR="00241729" w:rsidRDefault="00D42508" w:rsidP="00241729">
                      <w:pPr>
                        <w:pStyle w:val="BodyText"/>
                        <w:numPr>
                          <w:ilvl w:val="0"/>
                          <w:numId w:val="26"/>
                        </w:numPr>
                      </w:pPr>
                      <w:r w:rsidRPr="00241729">
                        <w:t xml:space="preserve">when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m:t>
                        </m:r>
                        <m:r>
                          <w:rPr>
                            <w:rFonts w:ascii="Cambria Math" w:hAnsi="Cambria Math"/>
                          </w:rPr>
                          <m:t>K</m:t>
                        </m:r>
                        <m:r>
                          <m:rPr>
                            <m:sty m:val="p"/>
                          </m:rPr>
                          <w:rPr>
                            <w:rFonts w:ascii="Cambria Math" w:hAnsi="Cambria Math"/>
                          </w:rPr>
                          <m:t>=2</m:t>
                        </m:r>
                      </m:oMath>
                      <w:r w:rsidRPr="00241729">
                        <w:t>, support pattern {0,1}</w:t>
                      </w:r>
                    </w:p>
                    <w:p w14:paraId="50BD0991" w14:textId="77777777" w:rsidR="00483B25" w:rsidRDefault="00D42508" w:rsidP="00241729">
                      <w:pPr>
                        <w:pStyle w:val="BodyText"/>
                        <w:numPr>
                          <w:ilvl w:val="0"/>
                          <w:numId w:val="26"/>
                        </w:numPr>
                      </w:pPr>
                      <w:r w:rsidRPr="00241729">
                        <w:t xml:space="preserve">when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=4</m:t>
                        </m:r>
                      </m:oMath>
                      <w:r w:rsidRPr="00241729">
                        <w:t xml:space="preserve"> and </w:t>
                      </w:r>
                      <m:oMath>
                        <m:r>
                          <w:rPr>
                            <w:rFonts w:ascii="Cambria Math" w:hAnsi="Cambria Math"/>
                          </w:rPr>
                          <m:t>K=2</m:t>
                        </m:r>
                      </m:oMath>
                      <w:r w:rsidRPr="00241729">
                        <w:t>, select one of the following patterns:</w:t>
                      </w:r>
                    </w:p>
                    <w:p w14:paraId="4BCFC3E5" w14:textId="77777777" w:rsidR="00483B25" w:rsidRDefault="00D42508" w:rsidP="00241729">
                      <w:pPr>
                        <w:pStyle w:val="BodyText"/>
                        <w:numPr>
                          <w:ilvl w:val="1"/>
                          <w:numId w:val="26"/>
                        </w:numPr>
                      </w:pPr>
                      <w:r w:rsidRPr="00241729">
                        <w:t>Alt 1: {0,2}</w:t>
                      </w:r>
                    </w:p>
                    <w:p w14:paraId="0782354B" w14:textId="77777777" w:rsidR="00483B25" w:rsidRDefault="00D42508" w:rsidP="00241729">
                      <w:pPr>
                        <w:pStyle w:val="BodyText"/>
                        <w:numPr>
                          <w:ilvl w:val="1"/>
                          <w:numId w:val="26"/>
                        </w:numPr>
                      </w:pPr>
                      <w:r w:rsidRPr="00241729">
                        <w:t>Alt 2: {0,1}</w:t>
                      </w:r>
                    </w:p>
                    <w:p w14:paraId="12F4DABF" w14:textId="042B8054" w:rsidR="00483B25" w:rsidRDefault="00D42508" w:rsidP="00241729">
                      <w:pPr>
                        <w:pStyle w:val="BodyText"/>
                        <w:numPr>
                          <w:ilvl w:val="0"/>
                          <w:numId w:val="26"/>
                        </w:numPr>
                      </w:pPr>
                      <w:r w:rsidRPr="00241729">
                        <w:t xml:space="preserve">when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=K=4</m:t>
                        </m:r>
                      </m:oMath>
                      <w:r w:rsidRPr="00241729">
                        <w:t>, select one of the following patterns:</w:t>
                      </w:r>
                    </w:p>
                    <w:p w14:paraId="24CB7E67" w14:textId="77777777" w:rsidR="00483B25" w:rsidRDefault="00D42508" w:rsidP="00241729">
                      <w:pPr>
                        <w:pStyle w:val="BodyText"/>
                        <w:numPr>
                          <w:ilvl w:val="1"/>
                          <w:numId w:val="26"/>
                        </w:numPr>
                      </w:pPr>
                      <w:r w:rsidRPr="00241729">
                        <w:t>Alt 1: {0,2,1,3}</w:t>
                      </w:r>
                    </w:p>
                    <w:p w14:paraId="69A8AFDA" w14:textId="0E81CE14" w:rsidR="00D42508" w:rsidRPr="00241729" w:rsidRDefault="00D42508" w:rsidP="00241729">
                      <w:pPr>
                        <w:pStyle w:val="BodyText"/>
                        <w:numPr>
                          <w:ilvl w:val="1"/>
                          <w:numId w:val="26"/>
                        </w:numPr>
                      </w:pPr>
                      <w:r w:rsidRPr="00241729">
                        <w:t>Alt 2: {0,1,2,3}</w:t>
                      </w:r>
                    </w:p>
                    <w:p w14:paraId="54F784BD" w14:textId="77777777" w:rsidR="008310B1" w:rsidRDefault="00D42508" w:rsidP="000C5EB9">
                      <w:pPr>
                        <w:pStyle w:val="BodyText"/>
                      </w:pPr>
                      <w:r w:rsidRPr="00AA0854">
                        <w:rPr>
                          <w:highlight w:val="yellow"/>
                        </w:rPr>
                        <w:t>Note: exact pattern(s) are deduced from the basic patterns. FFS details</w:t>
                      </w:r>
                      <w:r w:rsidRPr="00241729">
                        <w:t>.</w:t>
                      </w:r>
                    </w:p>
                    <w:p w14:paraId="035F2C13" w14:textId="77777777" w:rsidR="008310B1" w:rsidRDefault="008310B1" w:rsidP="000C5EB9">
                      <w:pPr>
                        <w:pStyle w:val="BodyText"/>
                      </w:pPr>
                    </w:p>
                    <w:p w14:paraId="752A836E" w14:textId="77777777" w:rsidR="008310B1" w:rsidRPr="00D42508" w:rsidRDefault="008310B1" w:rsidP="008310B1">
                      <w:pPr>
                        <w:pStyle w:val="BodyText"/>
                      </w:pPr>
                      <w:r w:rsidRPr="00FD3CA2">
                        <w:rPr>
                          <w:b/>
                          <w:bCs/>
                          <w:highlight w:val="green"/>
                        </w:rPr>
                        <w:t>Agreement</w:t>
                      </w:r>
                      <w:r>
                        <w:br/>
                      </w:r>
                      <w:r w:rsidRPr="00D42508">
                        <w:t>For intra-repetition hopping for SRS repetition symbols within each SRS frequency hop</w:t>
                      </w:r>
                      <w:r w:rsidRPr="00D42508">
                        <w:rPr>
                          <w:rFonts w:hint="eastAsia"/>
                        </w:rPr>
                        <w:t>, support Alt-</w:t>
                      </w:r>
                      <w:r w:rsidRPr="00D42508">
                        <w:t>1 from the agreement in RAN1#122bis as the following:</w:t>
                      </w:r>
                    </w:p>
                    <w:p w14:paraId="7B010B71" w14:textId="77777777" w:rsidR="008310B1" w:rsidRDefault="008310B1" w:rsidP="008310B1">
                      <w:pPr>
                        <w:pStyle w:val="aaa"/>
                        <w:numPr>
                          <w:ilvl w:val="0"/>
                          <w:numId w:val="25"/>
                        </w:numPr>
                      </w:pPr>
                      <w:r w:rsidRPr="00D42508">
                        <w:rPr>
                          <w:rFonts w:hint="eastAsia"/>
                        </w:rPr>
                        <w:t xml:space="preserve">when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rPr>
                              <m:t>F</m:t>
                            </m:r>
                          </m:sub>
                        </m:sSub>
                        <m:r>
                          <w:rPr>
                            <w:rFonts w:ascii="Cambria Math" w:hAnsi="Cambria Math" w:hint="eastAsia"/>
                          </w:rPr>
                          <m:t xml:space="preserve">=4 </m:t>
                        </m:r>
                      </m:oMath>
                      <w:r w:rsidRPr="00D42508">
                        <w:rPr>
                          <w:rFonts w:hint="eastAsia"/>
                        </w:rPr>
                        <w:t xml:space="preserve">and </w:t>
                      </w:r>
                      <m:oMath>
                        <m:r>
                          <w:rPr>
                            <w:rFonts w:ascii="Cambria Math" w:hAnsi="Cambria Math" w:hint="eastAsia"/>
                          </w:rPr>
                          <m:t>K=2</m:t>
                        </m:r>
                      </m:oMath>
                      <w:r w:rsidRPr="00D42508">
                        <w:rPr>
                          <w:rFonts w:hint="eastAsia"/>
                        </w:rPr>
                        <w:t>, s</w:t>
                      </w:r>
                      <w:r w:rsidRPr="00D42508">
                        <w:t>elect</w:t>
                      </w:r>
                      <w:r w:rsidRPr="00D42508">
                        <w:rPr>
                          <w:rFonts w:hint="eastAsia"/>
                        </w:rPr>
                        <w:t xml:space="preserve"> one of the following patterns:</w:t>
                      </w:r>
                    </w:p>
                    <w:p w14:paraId="7220F13F" w14:textId="77777777" w:rsidR="008310B1" w:rsidRDefault="008310B1" w:rsidP="008310B1">
                      <w:pPr>
                        <w:pStyle w:val="aaa"/>
                        <w:numPr>
                          <w:ilvl w:val="1"/>
                          <w:numId w:val="25"/>
                        </w:numPr>
                      </w:pPr>
                      <w:r w:rsidRPr="00D42508">
                        <w:rPr>
                          <w:rFonts w:hint="eastAsia"/>
                        </w:rPr>
                        <w:t>Alt 1: {0,2}</w:t>
                      </w:r>
                    </w:p>
                    <w:p w14:paraId="74D4002F" w14:textId="77777777" w:rsidR="008310B1" w:rsidRDefault="008310B1" w:rsidP="008310B1">
                      <w:pPr>
                        <w:pStyle w:val="aaa"/>
                        <w:numPr>
                          <w:ilvl w:val="0"/>
                          <w:numId w:val="25"/>
                        </w:numPr>
                      </w:pPr>
                      <w:r w:rsidRPr="00D42508">
                        <w:rPr>
                          <w:rFonts w:hint="eastAsia"/>
                        </w:rPr>
                        <w:t xml:space="preserve">when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rPr>
                              <m:t>F</m:t>
                            </m:r>
                          </m:sub>
                        </m:sSub>
                        <m:r>
                          <w:rPr>
                            <w:rFonts w:ascii="Cambria Math" w:hAnsi="Cambria Math" w:hint="eastAsia"/>
                          </w:rPr>
                          <m:t>=K=4</m:t>
                        </m:r>
                      </m:oMath>
                      <w:r w:rsidRPr="00D42508">
                        <w:rPr>
                          <w:rFonts w:hint="eastAsia"/>
                        </w:rPr>
                        <w:t>, s</w:t>
                      </w:r>
                      <w:r w:rsidRPr="00D42508">
                        <w:t>elect</w:t>
                      </w:r>
                      <w:r w:rsidRPr="00D42508">
                        <w:rPr>
                          <w:rFonts w:hint="eastAsia"/>
                        </w:rPr>
                        <w:t xml:space="preserve"> one of the following patterns:</w:t>
                      </w:r>
                    </w:p>
                    <w:p w14:paraId="2A48339E" w14:textId="6A1D397B" w:rsidR="004E7728" w:rsidRPr="00D42508" w:rsidRDefault="008310B1" w:rsidP="000C5EB9">
                      <w:pPr>
                        <w:pStyle w:val="aaa"/>
                        <w:numPr>
                          <w:ilvl w:val="1"/>
                          <w:numId w:val="25"/>
                        </w:numPr>
                      </w:pPr>
                      <w:r w:rsidRPr="00D42508">
                        <w:rPr>
                          <w:rFonts w:hint="eastAsia"/>
                        </w:rPr>
                        <w:t>Alt 1: {0,2,1,3}</w:t>
                      </w:r>
                    </w:p>
                  </w:txbxContent>
                </v:textbox>
                <w10:anchorlock/>
              </v:shape>
            </w:pict>
          </mc:Fallback>
        </mc:AlternateContent>
      </w:r>
    </w:p>
    <w:p w14:paraId="520472C3" w14:textId="77777777" w:rsidR="00355EB6" w:rsidRDefault="00F34A33" w:rsidP="00473A58">
      <w:pPr>
        <w:pStyle w:val="BodyText"/>
      </w:pPr>
      <w:r>
        <w:t>Open</w:t>
      </w:r>
      <w:r w:rsidR="00F00EE4">
        <w:t xml:space="preserve"> question</w:t>
      </w:r>
      <w:r w:rsidR="009F29EB">
        <w:t>s</w:t>
      </w:r>
      <w:r w:rsidR="00F00EE4">
        <w:t xml:space="preserve"> according to the above agreements is how to deduce the </w:t>
      </w:r>
      <w:r w:rsidR="00222E1D">
        <w:t>intra-repetition hopping pattern from basic pattern</w:t>
      </w:r>
      <w:r w:rsidR="00DE13BA">
        <w:t xml:space="preserve"> and whether/how to support </w:t>
      </w:r>
      <w:r w:rsidR="006B1101">
        <w:t>legacy</w:t>
      </w:r>
      <w:r w:rsidR="00DE13BA">
        <w:t xml:space="preserve"> RPFS </w:t>
      </w:r>
      <w:r w:rsidR="006B1101">
        <w:t xml:space="preserve">hopping </w:t>
      </w:r>
      <w:r w:rsidR="0038067C">
        <w:t>and</w:t>
      </w:r>
      <w:r w:rsidR="00513F98">
        <w:t xml:space="preserve"> </w:t>
      </w:r>
      <w:r w:rsidR="006B1101">
        <w:t xml:space="preserve">new </w:t>
      </w:r>
      <w:r w:rsidR="00513F98">
        <w:t>intra-</w:t>
      </w:r>
      <w:r w:rsidR="004E4ECF">
        <w:t>repetition</w:t>
      </w:r>
      <w:r w:rsidR="00513F98">
        <w:t xml:space="preserve"> hopping.</w:t>
      </w:r>
      <w:r w:rsidR="00687E45">
        <w:t xml:space="preserve"> In this section, we provide our views on these open questions.</w:t>
      </w:r>
    </w:p>
    <w:p w14:paraId="2C78FC46" w14:textId="51F57E8B" w:rsidR="00B6560B" w:rsidRDefault="00B6560B" w:rsidP="00473A58">
      <w:pPr>
        <w:pStyle w:val="BodyText"/>
      </w:pPr>
      <w:r>
        <w:t xml:space="preserve">In Clause </w:t>
      </w:r>
      <w:r w:rsidR="00A3124F">
        <w:t>of TS 38.211, the SRS frequency domain starting position</w:t>
      </w:r>
      <w:r w:rsidR="002E4533">
        <w:t xml:space="preserve"> for SRS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A3124F">
        <w:t xml:space="preserve"> is given by</w:t>
      </w:r>
    </w:p>
    <w:p w14:paraId="10E17EC9" w14:textId="35C99234" w:rsidR="002E4533" w:rsidRDefault="0068189E" w:rsidP="00473A58">
      <w:pPr>
        <w:pStyle w:val="BodyText"/>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476D49D8" w14:textId="192E7C66" w:rsidR="00173FD9" w:rsidRDefault="007804AE" w:rsidP="00473A58">
      <w:pPr>
        <w:pStyle w:val="BodyText"/>
        <w:rPr>
          <w:rFonts w:eastAsiaTheme="minorEastAsia"/>
        </w:rPr>
      </w:pPr>
      <w:r>
        <w:t>Here,</w:t>
      </w:r>
      <w:r w:rsidR="000B5D3B">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000B5D3B">
        <w:rPr>
          <w:rFonts w:eastAsiaTheme="minorEastAsia"/>
        </w:rPr>
        <w:t xml:space="preserve"> is the </w:t>
      </w:r>
      <w:r w:rsidR="0001141C">
        <w:rPr>
          <w:rFonts w:eastAsiaTheme="minorEastAsia"/>
        </w:rPr>
        <w:t xml:space="preserve">port-specific </w:t>
      </w:r>
      <w:r w:rsidR="000B5D3B">
        <w:rPr>
          <w:rFonts w:eastAsiaTheme="minorEastAsia"/>
        </w:rPr>
        <w:t>comb offset,</w:t>
      </w:r>
      <w:r>
        <w:t xml:space="preserve"> </w:t>
      </w:r>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oMath>
      <w:r w:rsidR="00526FFD" w:rsidRPr="00526FFD">
        <w:rPr>
          <w:rFonts w:eastAsiaTheme="minorEastAsia"/>
        </w:rPr>
        <w:t xml:space="preserve"> is the frequency-domain </w:t>
      </w:r>
      <w:r w:rsidR="00526FFD">
        <w:rPr>
          <w:rFonts w:eastAsiaTheme="minorEastAsia"/>
        </w:rPr>
        <w:t xml:space="preserve">starting position due to FH and </w:t>
      </w:r>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RPFS</m:t>
            </m:r>
          </m:sup>
        </m:sSubSup>
      </m:oMath>
      <w:r w:rsidR="00526FFD" w:rsidRPr="00526FFD">
        <w:rPr>
          <w:rFonts w:eastAsiaTheme="minorEastAsia"/>
        </w:rPr>
        <w:t xml:space="preserve"> is th</w:t>
      </w:r>
      <w:r w:rsidR="00526FFD">
        <w:rPr>
          <w:rFonts w:eastAsiaTheme="minorEastAsia"/>
        </w:rPr>
        <w:t xml:space="preserve">e frequency-domain starting position due to </w:t>
      </w:r>
      <w:r w:rsidR="009B655A">
        <w:rPr>
          <w:rFonts w:eastAsiaTheme="minorEastAsia"/>
        </w:rPr>
        <w:t xml:space="preserve">legacy </w:t>
      </w:r>
      <w:r w:rsidR="00526FFD">
        <w:rPr>
          <w:rFonts w:eastAsiaTheme="minorEastAsia"/>
        </w:rPr>
        <w:t>RPFS</w:t>
      </w:r>
      <w:r w:rsidR="00A63BB6">
        <w:rPr>
          <w:rFonts w:eastAsiaTheme="minorEastAsia"/>
        </w:rPr>
        <w:t xml:space="preserve">, which is </w:t>
      </w:r>
      <w:r w:rsidR="00502A1A">
        <w:rPr>
          <w:rFonts w:eastAsiaTheme="minorEastAsia"/>
        </w:rPr>
        <w:t>given by</w:t>
      </w:r>
    </w:p>
    <w:p w14:paraId="726F97E2" w14:textId="48F272FC" w:rsidR="00502A1A" w:rsidRDefault="0068189E" w:rsidP="005E66C7">
      <w:pPr>
        <w:pStyle w:val="BodyText"/>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nor/>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nor/>
                        </m:rPr>
                        <w:rPr>
                          <w:rFonts w:ascii="Cambria Math" w:hAnsi="Cambria Math"/>
                        </w:rPr>
                        <m:t>F</m:t>
                      </m:r>
                    </m:sub>
                  </m:sSub>
                </m:e>
              </m:d>
            </m:num>
            <m:den>
              <m:sSub>
                <m:sSubPr>
                  <m:ctrlPr>
                    <w:rPr>
                      <w:rFonts w:ascii="Cambria Math" w:hAnsi="Cambria Math"/>
                      <w:i/>
                    </w:rPr>
                  </m:ctrlPr>
                </m:sSubPr>
                <m:e>
                  <m:r>
                    <w:rPr>
                      <w:rFonts w:ascii="Cambria Math" w:hAnsi="Cambria Math"/>
                    </w:rPr>
                    <m:t>P</m:t>
                  </m:r>
                </m:e>
                <m:sub>
                  <m:r>
                    <m:rPr>
                      <m:nor/>
                    </m:rPr>
                    <w:rPr>
                      <w:rFonts w:ascii="Cambria Math" w:hAnsi="Cambria Math"/>
                    </w:rPr>
                    <m:t>F</m:t>
                  </m:r>
                </m:sub>
              </m:sSub>
            </m:den>
          </m:f>
          <m:r>
            <w:rPr>
              <w:rFonts w:ascii="Cambria Math" w:hAnsi="Cambria Math"/>
            </w:rPr>
            <m:t>.</m:t>
          </m:r>
        </m:oMath>
      </m:oMathPara>
    </w:p>
    <w:p w14:paraId="16C8A8A6" w14:textId="518C2489" w:rsidR="00B22226" w:rsidRDefault="009D304E" w:rsidP="005E66C7">
      <w:pPr>
        <w:pStyle w:val="BodyText"/>
        <w:rPr>
          <w:rFonts w:eastAsiaTheme="minorEastAsia"/>
        </w:rPr>
      </w:pPr>
      <w:r>
        <w:t>Here,</w:t>
      </w:r>
      <w:r w:rsidR="00EF428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eastAsiaTheme="minorEastAsia" w:hAnsi="Cambria Math"/>
          </w:rPr>
          <m:t>=12</m:t>
        </m:r>
      </m:oMath>
      <w:r w:rsidR="00EF4288">
        <w:rPr>
          <w:rFonts w:eastAsiaTheme="minorEastAsia"/>
        </w:rP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nor/>
                  </m:rPr>
                  <w:rPr>
                    <w:rFonts w:ascii="Cambria Math" w:hAnsi="Cambria Math"/>
                  </w:rPr>
                  <m:t>SRS</m:t>
                </m:r>
              </m:sub>
            </m:sSub>
          </m:sub>
        </m:sSub>
      </m:oMath>
      <w:r w:rsidR="00EF4288">
        <w:rPr>
          <w:rFonts w:eastAsiaTheme="minorEastAsia"/>
        </w:rPr>
        <w:t xml:space="preserve"> is the number of RBs </w:t>
      </w:r>
      <w:r w:rsidR="009B2B73">
        <w:rPr>
          <w:rFonts w:eastAsiaTheme="minorEastAsia"/>
        </w:rPr>
        <w:t xml:space="preserve">as determined by </w:t>
      </w:r>
      <w:r w:rsidR="00915076">
        <w:rPr>
          <w:rFonts w:eastAsiaTheme="minorEastAsia"/>
        </w:rPr>
        <w:t>FH</w:t>
      </w:r>
      <w:r w:rsidR="009B2B73">
        <w:rPr>
          <w:rFonts w:eastAsiaTheme="minorEastAsia"/>
        </w:rPr>
        <w:t xml:space="preserve"> parameter</w:t>
      </w:r>
      <w:r w:rsidR="00326E69">
        <w:rPr>
          <w:rFonts w:eastAsiaTheme="minorEastAsia"/>
        </w:rPr>
        <w:t>s</w:t>
      </w:r>
      <w:r w:rsidR="009B2B73">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SRS</m:t>
            </m:r>
          </m:sub>
        </m:sSub>
      </m:oMath>
      <w:r w:rsidR="00A77317">
        <w:rPr>
          <w:rFonts w:eastAsiaTheme="minorEastAsia"/>
        </w:rPr>
        <w:t xml:space="preserve"> </w:t>
      </w:r>
      <w:r w:rsidR="00FA4B50">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C</m:t>
            </m:r>
          </m:e>
          <m:sub>
            <m:r>
              <m:rPr>
                <m:sty m:val="p"/>
              </m:rPr>
              <w:rPr>
                <w:rFonts w:ascii="Cambria Math" w:eastAsiaTheme="minorEastAsia" w:hAnsi="Cambria Math"/>
              </w:rPr>
              <m:t>SRS</m:t>
            </m:r>
          </m:sub>
        </m:sSub>
      </m:oMath>
      <w:r w:rsidR="00FA4B5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oMath>
      <w:r w:rsidR="00FA4B50">
        <w:rPr>
          <w:rFonts w:eastAsiaTheme="minorEastAsia"/>
        </w:rPr>
        <w:t xml:space="preserve"> is the partial sounding factor</w:t>
      </w:r>
      <w:r w:rsidR="003E702C">
        <w:rPr>
          <w:rFonts w:eastAsiaTheme="minorEastAsia"/>
        </w:rPr>
        <w:t>,</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eastAsiaTheme="minorEastAsia" w:hAnsi="Cambria Math"/>
          </w:rPr>
          <m:t xml:space="preserve">∈{0,  1, …, </m:t>
        </m:r>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-1}</m:t>
        </m:r>
      </m:oMath>
      <w:r>
        <w:rPr>
          <w:rFonts w:eastAsiaTheme="minorEastAsia"/>
        </w:rPr>
        <w:t xml:space="preserve"> </w:t>
      </w:r>
      <w:r w:rsidR="00846BAC">
        <w:rPr>
          <w:rFonts w:eastAsiaTheme="minorEastAsia"/>
        </w:rPr>
        <w:t xml:space="preserve">determines the starting position for </w:t>
      </w:r>
      <w:r w:rsidR="000660A0">
        <w:rPr>
          <w:rFonts w:eastAsiaTheme="minorEastAsia"/>
        </w:rPr>
        <w:t xml:space="preserve">legacy </w:t>
      </w:r>
      <w:r w:rsidR="00846BAC">
        <w:rPr>
          <w:rFonts w:eastAsiaTheme="minorEastAsia"/>
        </w:rPr>
        <w:t>RPFS</w:t>
      </w:r>
      <w:r w:rsidR="002D1E5C">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hop</m:t>
            </m:r>
          </m:sub>
        </m:sSub>
      </m:oMath>
      <w:r w:rsidR="000660A0">
        <w:rPr>
          <w:rFonts w:eastAsiaTheme="minorEastAsia"/>
        </w:rPr>
        <w:t xml:space="preserve"> is the offset</w:t>
      </w:r>
      <w:r w:rsidR="004F30E4">
        <w:rPr>
          <w:rFonts w:eastAsiaTheme="minorEastAsia"/>
        </w:rPr>
        <w:t xml:space="preserve"> </w:t>
      </w:r>
      <w:r w:rsidR="000660A0">
        <w:rPr>
          <w:rFonts w:eastAsiaTheme="minorEastAsia"/>
        </w:rPr>
        <w:t>due to legacy RPFS hopping</w:t>
      </w:r>
      <w:r w:rsidR="00F562A8">
        <w:rPr>
          <w:rFonts w:eastAsiaTheme="minorEastAsia"/>
        </w:rPr>
        <w:t xml:space="preserve">. </w:t>
      </w:r>
    </w:p>
    <w:p w14:paraId="02C686BF" w14:textId="2060C54C" w:rsidR="00A63BB6" w:rsidRPr="00FA40D6" w:rsidRDefault="00240C40" w:rsidP="005E66C7">
      <w:pPr>
        <w:pStyle w:val="BodyText"/>
        <w:rPr>
          <w:rFonts w:eastAsiaTheme="minorEastAsia"/>
        </w:rPr>
      </w:pPr>
      <w:r>
        <w:rPr>
          <w:rFonts w:eastAsiaTheme="minorEastAsia"/>
        </w:rPr>
        <w:t xml:space="preserve">To </w:t>
      </w:r>
      <w:r w:rsidR="007D6760">
        <w:rPr>
          <w:rFonts w:eastAsiaTheme="minorEastAsia"/>
        </w:rPr>
        <w:t>capture</w:t>
      </w:r>
      <w:r w:rsidR="004409CE">
        <w:rPr>
          <w:rFonts w:eastAsiaTheme="minorEastAsia"/>
        </w:rPr>
        <w:t xml:space="preserve"> also</w:t>
      </w:r>
      <w:r w:rsidR="007D6760">
        <w:rPr>
          <w:rFonts w:eastAsiaTheme="minorEastAsia"/>
        </w:rPr>
        <w:t xml:space="preserve"> the</w:t>
      </w:r>
      <w:r>
        <w:rPr>
          <w:rFonts w:eastAsiaTheme="minorEastAsia"/>
        </w:rPr>
        <w:t xml:space="preserve"> intra-repetition hopping, </w:t>
      </w:r>
      <w:r w:rsidR="009B655A">
        <w:rPr>
          <w:rFonts w:eastAsiaTheme="minorEastAsia"/>
        </w:rPr>
        <w:t xml:space="preserve">frequency-domain starting position </w:t>
      </w:r>
      <w:r w:rsidR="00DA4B00">
        <w:rPr>
          <w:rFonts w:eastAsiaTheme="minorEastAsia"/>
        </w:rPr>
        <w:t>needs to be modified</w:t>
      </w:r>
      <w:r w:rsidR="009B655A">
        <w:rPr>
          <w:rFonts w:eastAsiaTheme="minorEastAsia"/>
        </w:rPr>
        <w:t>, e.g., as</w:t>
      </w:r>
      <w:r w:rsidR="0038339F">
        <w:rPr>
          <w:rFonts w:eastAsiaTheme="minorEastAsia"/>
        </w:rPr>
        <w:t xml:space="preserve"> follows:</w:t>
      </w:r>
    </w:p>
    <w:p w14:paraId="703DB94A" w14:textId="77777777" w:rsidR="00A63BB6" w:rsidRPr="00240C40" w:rsidRDefault="0068189E" w:rsidP="005E66C7">
      <w:pPr>
        <w:pStyle w:val="BodyText"/>
        <w:rPr>
          <w:rFonts w:eastAsiaTheme="minorEastAsia"/>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nor/>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hop</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IRH</m:t>
                          </m:r>
                        </m:sub>
                      </m:sSub>
                    </m:e>
                  </m:d>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nor/>
                        </m:rPr>
                        <w:rPr>
                          <w:rFonts w:ascii="Cambria Math" w:hAnsi="Cambria Math"/>
                        </w:rPr>
                        <m:t>F</m:t>
                      </m:r>
                    </m:sub>
                  </m:sSub>
                </m:e>
              </m:d>
            </m:num>
            <m:den>
              <m:sSub>
                <m:sSubPr>
                  <m:ctrlPr>
                    <w:rPr>
                      <w:rFonts w:ascii="Cambria Math" w:hAnsi="Cambria Math"/>
                      <w:i/>
                    </w:rPr>
                  </m:ctrlPr>
                </m:sSubPr>
                <m:e>
                  <m:r>
                    <w:rPr>
                      <w:rFonts w:ascii="Cambria Math" w:hAnsi="Cambria Math"/>
                    </w:rPr>
                    <m:t>P</m:t>
                  </m:r>
                </m:e>
                <m:sub>
                  <m:r>
                    <m:rPr>
                      <m:nor/>
                    </m:rPr>
                    <w:rPr>
                      <w:rFonts w:ascii="Cambria Math" w:hAnsi="Cambria Math"/>
                    </w:rPr>
                    <m:t>F</m:t>
                  </m:r>
                </m:sub>
              </m:sSub>
            </m:den>
          </m:f>
          <m:r>
            <w:rPr>
              <w:rFonts w:ascii="Cambria Math" w:hAnsi="Cambria Math"/>
            </w:rPr>
            <m:t>.</m:t>
          </m:r>
        </m:oMath>
      </m:oMathPara>
    </w:p>
    <w:p w14:paraId="5166CFC6" w14:textId="1FE9459C" w:rsidR="00A63BB6" w:rsidRPr="001202C9" w:rsidRDefault="00710DBD" w:rsidP="005E66C7">
      <w:pPr>
        <w:pStyle w:val="BodyText"/>
        <w:rPr>
          <w:rFonts w:eastAsiaTheme="minorEastAsia"/>
        </w:rPr>
      </w:pPr>
      <w:r>
        <w:rPr>
          <w:rFonts w:eastAsiaTheme="minorEastAsia"/>
        </w:rPr>
        <w:t>Here, we introdu</w:t>
      </w:r>
      <w:r w:rsidR="009378B3">
        <w:rPr>
          <w:rFonts w:eastAsiaTheme="minorEastAsia"/>
        </w:rPr>
        <w:t>c</w:t>
      </w:r>
      <w:r>
        <w:rPr>
          <w:rFonts w:eastAsiaTheme="minorEastAsia"/>
        </w:rPr>
        <w:t>ed</w:t>
      </w:r>
      <w:r w:rsidR="00240C4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IRH</m:t>
            </m:r>
          </m:sub>
        </m:sSub>
      </m:oMath>
      <w:r w:rsidR="009378B3">
        <w:rPr>
          <w:rFonts w:eastAsiaTheme="minorEastAsia"/>
        </w:rPr>
        <w:t xml:space="preserve">, </w:t>
      </w:r>
      <w:r w:rsidR="00742959">
        <w:rPr>
          <w:rFonts w:eastAsiaTheme="minorEastAsia"/>
        </w:rPr>
        <w:t>to account for the</w:t>
      </w:r>
      <w:r w:rsidR="00BB2540" w:rsidRPr="001202C9">
        <w:rPr>
          <w:rFonts w:eastAsiaTheme="minorEastAsia"/>
        </w:rPr>
        <w:t xml:space="preserve"> </w:t>
      </w:r>
      <w:r w:rsidR="00111345">
        <w:rPr>
          <w:rFonts w:eastAsiaTheme="minorEastAsia"/>
        </w:rPr>
        <w:t>offset</w:t>
      </w:r>
      <w:r w:rsidR="00BB2540" w:rsidRPr="001202C9">
        <w:rPr>
          <w:rFonts w:eastAsiaTheme="minorEastAsia"/>
        </w:rPr>
        <w:t xml:space="preserve"> due to </w:t>
      </w:r>
      <w:r w:rsidR="00B4648C" w:rsidRPr="001202C9">
        <w:rPr>
          <w:rFonts w:eastAsiaTheme="minorEastAsia"/>
        </w:rPr>
        <w:t>intra-repetition hopping</w:t>
      </w:r>
      <w:r w:rsidR="005E66C7" w:rsidRPr="001202C9">
        <w:t xml:space="preserve">, </w:t>
      </w:r>
      <w:r w:rsidR="00E740CC">
        <w:t>for which an exact pattern</w:t>
      </w:r>
      <w:r w:rsidR="005E66C7" w:rsidRPr="001202C9">
        <w:t xml:space="preserve"> </w:t>
      </w:r>
      <w:r w:rsidR="007338D7">
        <w:t>can be</w:t>
      </w:r>
      <w:r w:rsidR="005E66C7" w:rsidRPr="001202C9">
        <w:t xml:space="preserve"> deduced from the basic pattern </w:t>
      </w:r>
      <w:r w:rsidR="00476CED">
        <w:t>in</w:t>
      </w:r>
      <w:r w:rsidR="005E66C7" w:rsidRPr="001202C9">
        <w:t xml:space="preserve"> agreements above</w:t>
      </w:r>
      <w:r w:rsidR="005C4F91">
        <w:t>, e.g.,</w:t>
      </w:r>
      <w:r w:rsidR="00F25E0D">
        <w:t xml:space="preserve"> </w:t>
      </w:r>
      <w:r w:rsidR="003C5A6C">
        <w:t>as follows</w:t>
      </w:r>
      <w:r w:rsidR="00CE3587">
        <w:t>:</w:t>
      </w:r>
    </w:p>
    <w:p w14:paraId="219F3C3C" w14:textId="051330BC" w:rsidR="00A73683" w:rsidRPr="001202C9" w:rsidRDefault="0068189E" w:rsidP="000406A2">
      <w:pPr>
        <w:pStyle w:val="BodyText"/>
        <w:rPr>
          <w:rFonts w:eastAsiaTheme="minorEastAsia"/>
        </w:rPr>
      </w:pPr>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k</m:t>
                  </m:r>
                </m:e>
                <m:sub>
                  <m:r>
                    <m:rPr>
                      <m:sty m:val="p"/>
                    </m:rPr>
                    <w:rPr>
                      <w:rFonts w:ascii="Cambria Math" w:hAnsi="Cambria Math"/>
                    </w:rPr>
                    <m:t>IRH</m:t>
                  </m:r>
                </m:sub>
              </m:sSub>
              <m:r>
                <w:rPr>
                  <w:rFonts w:ascii="Cambria Math" w:hAnsi="Cambria Math"/>
                </w:rPr>
                <m:t>=</m:t>
              </m:r>
              <m:sSub>
                <m:sSubPr>
                  <m:ctrlPr>
                    <w:rPr>
                      <w:rFonts w:ascii="Cambria Math" w:hAnsi="Cambria Math"/>
                      <w:i/>
                    </w:rPr>
                  </m:ctrlPr>
                </m:sSubPr>
                <m:e>
                  <m:acc>
                    <m:accPr>
                      <m:chr m:val="̅"/>
                      <m:ctrlPr>
                        <w:rPr>
                          <w:rFonts w:ascii="Cambria Math" w:hAnsi="Cambria Math"/>
                          <w:b/>
                          <w:i/>
                        </w:rPr>
                      </m:ctrlPr>
                    </m:accPr>
                    <m:e>
                      <m:r>
                        <w:rPr>
                          <w:rFonts w:ascii="Cambria Math" w:hAnsi="Cambria Math"/>
                        </w:rPr>
                        <m:t>k</m:t>
                      </m:r>
                    </m:e>
                  </m:acc>
                </m:e>
                <m:sub>
                  <m:r>
                    <m:rPr>
                      <m:sty m:val="p"/>
                    </m:rPr>
                    <w:rPr>
                      <w:rFonts w:ascii="Cambria Math" w:hAnsi="Cambria Math"/>
                    </w:rPr>
                    <m:t>IRH</m:t>
                  </m:r>
                </m:sub>
              </m:sSub>
              <m:r>
                <w:rPr>
                  <w:rFonts w:ascii="Cambria Math" w:hAnsi="Cambria Math"/>
                </w:rPr>
                <m:t>.#</m:t>
              </m:r>
              <m:d>
                <m:dPr>
                  <m:ctrlPr>
                    <w:rPr>
                      <w:rFonts w:ascii="Cambria Math" w:hAnsi="Cambria Math"/>
                      <w:i/>
                    </w:rPr>
                  </m:ctrlPr>
                </m:dPr>
                <m:e>
                  <m:r>
                    <w:rPr>
                      <w:rFonts w:ascii="Cambria Math" w:hAnsi="Cambria Math"/>
                    </w:rPr>
                    <m:t>1</m:t>
                  </m:r>
                </m:e>
              </m:d>
            </m:e>
          </m:eqArr>
        </m:oMath>
      </m:oMathPara>
    </w:p>
    <w:p w14:paraId="1502AB46" w14:textId="5E9CB9E9" w:rsidR="000406A2" w:rsidRPr="00884FCF" w:rsidRDefault="00A73683" w:rsidP="00884FCF">
      <w:pPr>
        <w:pStyle w:val="BodyText"/>
        <w:rPr>
          <w:rFonts w:eastAsiaTheme="minorEastAsia"/>
          <w:iCs/>
        </w:rPr>
      </w:pPr>
      <w:r w:rsidRPr="004924D9">
        <w:t xml:space="preserve">Here,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k</m:t>
                </m:r>
              </m:e>
            </m:acc>
          </m:e>
          <m:sub>
            <m:r>
              <m:rPr>
                <m:sty m:val="p"/>
              </m:rPr>
              <w:rPr>
                <w:rFonts w:ascii="Cambria Math" w:hAnsi="Cambria Math"/>
              </w:rPr>
              <m:t>IRH</m:t>
            </m:r>
          </m:sub>
        </m:sSub>
      </m:oMath>
      <w:r w:rsidRPr="004924D9">
        <w:t xml:space="preserve"> is given </w:t>
      </w:r>
      <w:r w:rsidR="003E2278" w:rsidRPr="004924D9">
        <w:t xml:space="preserve">by </w:t>
      </w:r>
      <w:r w:rsidR="003E2278" w:rsidRPr="004924D9">
        <w:fldChar w:fldCharType="begin"/>
      </w:r>
      <w:r w:rsidR="003E2278" w:rsidRPr="004924D9">
        <w:instrText xml:space="preserve"> REF _Ref213343379 \h </w:instrText>
      </w:r>
      <w:r w:rsidR="004924D9">
        <w:instrText xml:space="preserve"> \* MERGEFORMAT </w:instrText>
      </w:r>
      <w:r w:rsidR="003E2278" w:rsidRPr="004924D9">
        <w:fldChar w:fldCharType="separate"/>
      </w:r>
      <w:r w:rsidR="00DF3931">
        <w:t>Table 1</w:t>
      </w:r>
      <w:r w:rsidR="003E2278" w:rsidRPr="004924D9">
        <w:fldChar w:fldCharType="end"/>
      </w:r>
      <w:r w:rsidR="003E2278" w:rsidRPr="004924D9">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2, 4</m:t>
            </m:r>
          </m:e>
        </m:d>
      </m:oMath>
      <w:r w:rsidR="002428B1" w:rsidRPr="004924D9">
        <w:t xml:space="preserve"> according to</w:t>
      </w:r>
      <w:r w:rsidR="002428B1">
        <w:rPr>
          <w:rFonts w:eastAsiaTheme="minorEastAsia"/>
        </w:rPr>
        <w:t xml:space="preserve"> above agreement</w:t>
      </w:r>
      <w:r w:rsidR="000406A2">
        <w:rPr>
          <w:rFonts w:eastAsiaTheme="minorEastAsia"/>
        </w:rPr>
        <w:t xml:space="preserve">s and </w:t>
      </w:r>
      <m:oMath>
        <m:sSub>
          <m:sSubPr>
            <m:ctrlPr>
              <w:rPr>
                <w:rFonts w:ascii="Cambria Math" w:hAnsi="Cambria Math"/>
                <w:i/>
              </w:rPr>
            </m:ctrlPr>
          </m:sSubPr>
          <m:e>
            <m:r>
              <w:rPr>
                <w:rFonts w:ascii="Cambria Math" w:hAnsi="Cambria Math"/>
              </w:rPr>
              <m:t>n</m:t>
            </m:r>
          </m:e>
          <m:sub>
            <m:r>
              <m:rPr>
                <m:sty m:val="p"/>
              </m:rPr>
              <w:rPr>
                <w:rFonts w:ascii="Cambria Math" w:hAnsi="Cambria Math"/>
              </w:rPr>
              <m:t>IRH</m:t>
            </m:r>
          </m:sub>
        </m:sSub>
      </m:oMath>
      <w:r w:rsidR="004924D9">
        <w:rPr>
          <w:rFonts w:eastAsiaTheme="minorEastAsia"/>
        </w:rPr>
        <w:t xml:space="preserve"> </w:t>
      </w:r>
      <w:r w:rsidR="003E2278">
        <w:rPr>
          <w:rFonts w:eastAsiaTheme="minorEastAsia"/>
        </w:rPr>
        <w:t xml:space="preserve">is </w:t>
      </w:r>
      <w:r w:rsidR="003E2278" w:rsidRPr="007D7C93">
        <w:rPr>
          <w:rFonts w:eastAsiaTheme="minorEastAsia"/>
        </w:rPr>
        <w:t>the intra-repetition hopping counter</w:t>
      </w:r>
      <w:r w:rsidR="004924D9">
        <w:rPr>
          <w:rFonts w:eastAsiaTheme="minorEastAsia"/>
        </w:rPr>
        <w:t xml:space="preserve">. How to determine </w:t>
      </w:r>
      <m:oMath>
        <m:sSub>
          <m:sSubPr>
            <m:ctrlPr>
              <w:rPr>
                <w:rFonts w:ascii="Cambria Math" w:hAnsi="Cambria Math"/>
                <w:i/>
              </w:rPr>
            </m:ctrlPr>
          </m:sSubPr>
          <m:e>
            <m:r>
              <w:rPr>
                <w:rFonts w:ascii="Cambria Math" w:hAnsi="Cambria Math"/>
              </w:rPr>
              <m:t>n</m:t>
            </m:r>
          </m:e>
          <m:sub>
            <m:r>
              <m:rPr>
                <m:sty m:val="p"/>
              </m:rPr>
              <w:rPr>
                <w:rFonts w:ascii="Cambria Math" w:hAnsi="Cambria Math"/>
              </w:rPr>
              <m:t>IRH</m:t>
            </m:r>
          </m:sub>
        </m:sSub>
      </m:oMath>
      <w:r w:rsidR="004924D9">
        <w:rPr>
          <w:rFonts w:eastAsiaTheme="minorEastAsia"/>
        </w:rPr>
        <w:t xml:space="preserve"> from the OFDM symbol number</w:t>
      </w:r>
      <w:r w:rsidR="004F1436">
        <w:rPr>
          <w:rFonts w:eastAsiaTheme="minorEastAsia"/>
        </w:rPr>
        <w:t xml:space="preserve"> </w:t>
      </w:r>
      <m:oMath>
        <m:r>
          <w:rPr>
            <w:rFonts w:ascii="Cambria Math" w:eastAsiaTheme="minorEastAsia" w:hAnsi="Cambria Math"/>
          </w:rPr>
          <m:t>l'</m:t>
        </m:r>
      </m:oMath>
      <w:r w:rsidR="004924D9">
        <w:rPr>
          <w:rFonts w:eastAsiaTheme="minorEastAsia"/>
        </w:rPr>
        <w:t xml:space="preserve"> </w:t>
      </w:r>
      <w:r w:rsidR="0009588E">
        <w:rPr>
          <w:rFonts w:eastAsiaTheme="minorEastAsia"/>
        </w:rPr>
        <w:t>is discussed in Section 2.1.</w:t>
      </w:r>
      <w:r w:rsidR="00ED4A20">
        <w:rPr>
          <w:rFonts w:eastAsiaTheme="minorEastAsia"/>
        </w:rPr>
        <w:t>2</w:t>
      </w:r>
      <w:r w:rsidR="0009588E">
        <w:rPr>
          <w:rFonts w:eastAsiaTheme="minorEastAsia"/>
        </w:rPr>
        <w:t xml:space="preserve"> and </w:t>
      </w:r>
      <w:r w:rsidR="004924D9">
        <w:rPr>
          <w:rFonts w:eastAsiaTheme="minorEastAsia"/>
        </w:rPr>
        <w:t xml:space="preserve">depends on whether consecutive or non-consecutive mapping </w:t>
      </w:r>
      <w:r w:rsidR="001355B2">
        <w:rPr>
          <w:rFonts w:eastAsiaTheme="minorEastAsia"/>
        </w:rPr>
        <w:t>is configured</w:t>
      </w:r>
      <w:r w:rsidR="004924D9">
        <w:rPr>
          <w:rFonts w:eastAsiaTheme="minorEastAsia"/>
        </w:rPr>
        <w:t>.</w:t>
      </w:r>
      <w:r w:rsidR="009B505F">
        <w:rPr>
          <w:rFonts w:eastAsiaTheme="minorEastAsia"/>
        </w:rPr>
        <w:t xml:space="preserve"> </w:t>
      </w:r>
      <w:r w:rsidR="00801CD3">
        <w:rPr>
          <w:rFonts w:eastAsiaTheme="minorEastAsia"/>
        </w:rPr>
        <w:t>For the remainder of this section,</w:t>
      </w:r>
      <w:r w:rsidR="006A2F45">
        <w:rPr>
          <w:rFonts w:eastAsiaTheme="minorEastAsia"/>
        </w:rPr>
        <w:t xml:space="preserve"> we </w:t>
      </w:r>
      <w:r w:rsidR="00C712A9">
        <w:rPr>
          <w:rFonts w:eastAsiaTheme="minorEastAsia"/>
        </w:rPr>
        <w:t>assume</w:t>
      </w:r>
      <w:r w:rsidR="00801CD3">
        <w:rPr>
          <w:rFonts w:eastAsiaTheme="minorEastAsia"/>
        </w:rPr>
        <w:t xml:space="preserve"> </w:t>
      </w:r>
      <m:oMath>
        <m:f>
          <m:fPr>
            <m:type m:val="lin"/>
            <m:ctrlPr>
              <w:rPr>
                <w:rFonts w:ascii="Cambria Math" w:eastAsiaTheme="minorEastAsia" w:hAnsi="Cambria Math"/>
                <w:i/>
                <w:iCs/>
              </w:rPr>
            </m:ctrlPr>
          </m:fPr>
          <m:num>
            <m:r>
              <w:rPr>
                <w:rFonts w:ascii="Cambria Math" w:hAnsi="Cambria Math"/>
              </w:rPr>
              <m:t>R</m:t>
            </m:r>
            <m:ctrlPr>
              <w:rPr>
                <w:rFonts w:ascii="Cambria Math" w:hAnsi="Cambria Math"/>
                <w:i/>
              </w:rPr>
            </m:ctrlPr>
          </m:num>
          <m:den>
            <m:r>
              <w:rPr>
                <w:rFonts w:ascii="Cambria Math" w:eastAsiaTheme="minorEastAsia" w:hAnsi="Cambria Math"/>
              </w:rPr>
              <m:t>K</m:t>
            </m:r>
          </m:den>
        </m:f>
        <m:r>
          <w:rPr>
            <w:rFonts w:ascii="Cambria Math" w:eastAsiaTheme="minorEastAsia" w:hAnsi="Cambria Math"/>
          </w:rPr>
          <m:t>=1</m:t>
        </m:r>
      </m:oMath>
      <w:r w:rsidR="00515424">
        <w:rPr>
          <w:rFonts w:eastAsiaTheme="minorEastAsia"/>
          <w:iCs/>
        </w:rPr>
        <w:t xml:space="preserve"> </w:t>
      </w:r>
      <w:r w:rsidR="007530CD">
        <w:rPr>
          <w:rFonts w:eastAsiaTheme="minorEastAsia"/>
          <w:iCs/>
        </w:rPr>
        <w:t>for which it holds that</w:t>
      </w:r>
      <w:r w:rsidR="001E3F27">
        <w:rPr>
          <w:rFonts w:eastAsiaTheme="minorEastAsia"/>
          <w:iCs/>
        </w:rPr>
        <w:t xml:space="preserve"> </w:t>
      </w:r>
      <m:oMath>
        <m:sSub>
          <m:sSubPr>
            <m:ctrlPr>
              <w:rPr>
                <w:rFonts w:ascii="Cambria Math" w:eastAsiaTheme="minorEastAsia" w:hAnsi="Cambria Math"/>
                <w:i/>
                <w:iCs/>
              </w:rPr>
            </m:ctrlPr>
          </m:sSubPr>
          <m:e>
            <m:r>
              <w:rPr>
                <w:rFonts w:ascii="Cambria Math" w:eastAsiaTheme="minorEastAsia" w:hAnsi="Cambria Math"/>
              </w:rPr>
              <m:t>n</m:t>
            </m:r>
          </m:e>
          <m:sub>
            <m:r>
              <m:rPr>
                <m:sty m:val="p"/>
              </m:rPr>
              <w:rPr>
                <w:rFonts w:ascii="Cambria Math" w:eastAsiaTheme="minorEastAsia" w:hAnsi="Cambria Math"/>
              </w:rPr>
              <m:t>IRH</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r>
          <m:rPr>
            <m:sty m:val="p"/>
          </m:rPr>
          <w:rPr>
            <w:rFonts w:ascii="Cambria Math" w:eastAsiaTheme="minorEastAsia" w:hAnsi="Cambria Math"/>
          </w:rPr>
          <m:t>mod</m:t>
        </m:r>
        <m: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P</m:t>
            </m:r>
            <m:ctrlPr>
              <w:rPr>
                <w:rFonts w:ascii="Cambria Math" w:eastAsiaTheme="minorEastAsia" w:hAnsi="Cambria Math"/>
                <w:i/>
                <w:iCs/>
              </w:rPr>
            </m:ctrlPr>
          </m:e>
          <m:sub>
            <m:r>
              <m:rPr>
                <m:sty m:val="p"/>
              </m:rPr>
              <w:rPr>
                <w:rFonts w:ascii="Cambria Math" w:eastAsiaTheme="minorEastAsia" w:hAnsi="Cambria Math"/>
              </w:rPr>
              <m:t>F</m:t>
            </m:r>
          </m:sub>
        </m:sSub>
      </m:oMath>
      <w:r w:rsidR="001E3F27">
        <w:rPr>
          <w:rFonts w:eastAsiaTheme="minorEastAsia"/>
          <w:iCs/>
        </w:rPr>
        <w:t>.</w:t>
      </w:r>
    </w:p>
    <w:p w14:paraId="0A59BCC5" w14:textId="6BB85CD3" w:rsidR="009A7A31" w:rsidRDefault="009A7A31" w:rsidP="009A7A31">
      <w:pPr>
        <w:pStyle w:val="Caption"/>
        <w:keepNext/>
      </w:pPr>
      <w:bookmarkStart w:id="1" w:name="_Ref213343379"/>
      <w:r>
        <w:t xml:space="preserve">Table </w:t>
      </w:r>
      <w:r>
        <w:fldChar w:fldCharType="begin"/>
      </w:r>
      <w:r>
        <w:instrText xml:space="preserve"> SEQ Table \* ARABIC </w:instrText>
      </w:r>
      <w:r>
        <w:fldChar w:fldCharType="separate"/>
      </w:r>
      <w:r w:rsidR="00DF3931">
        <w:rPr>
          <w:noProof/>
        </w:rPr>
        <w:t>1</w:t>
      </w:r>
      <w:r>
        <w:fldChar w:fldCharType="end"/>
      </w:r>
      <w:bookmarkEnd w:id="1"/>
      <w:r>
        <w:tab/>
        <w:t xml:space="preserve">The value of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k</m:t>
                </m:r>
              </m:e>
            </m:acc>
          </m:e>
          <m:sub>
            <m:r>
              <m:rPr>
                <m:sty m:val="b"/>
              </m:rPr>
              <w:rPr>
                <w:rFonts w:ascii="Cambria Math" w:hAnsi="Cambria Math"/>
              </w:rPr>
              <m:t>IRH</m:t>
            </m:r>
          </m:sub>
        </m:sSub>
      </m:oMath>
      <w:r>
        <w:rPr>
          <w:rFonts w:eastAsiaTheme="minorEastAsia"/>
        </w:rPr>
        <w:t xml:space="preserve"> as a function of </w:t>
      </w:r>
      <m:oMath>
        <m:sSub>
          <m:sSubPr>
            <m:ctrlPr>
              <w:rPr>
                <w:rFonts w:ascii="Cambria Math" w:eastAsiaTheme="minorEastAsia" w:hAnsi="Cambria Math"/>
                <w:i/>
              </w:rPr>
            </m:ctrlPr>
          </m:sSubPr>
          <m:e>
            <m:r>
              <m:rPr>
                <m:sty m:val="bi"/>
              </m:rPr>
              <w:rPr>
                <w:rFonts w:ascii="Cambria Math" w:eastAsiaTheme="minorEastAsia" w:hAnsi="Cambria Math"/>
              </w:rPr>
              <m:t>n</m:t>
            </m:r>
          </m:e>
          <m:sub>
            <m:r>
              <m:rPr>
                <m:sty m:val="b"/>
              </m:rPr>
              <w:rPr>
                <w:rFonts w:ascii="Cambria Math" w:eastAsiaTheme="minorEastAsia" w:hAnsi="Cambria Math"/>
              </w:rPr>
              <m:t>IRH</m:t>
            </m:r>
          </m:sub>
        </m:sSub>
      </m:oMath>
      <w:r>
        <w:rPr>
          <w:rFonts w:eastAsiaTheme="minorEastAsia"/>
        </w:rPr>
        <w:t>,</w:t>
      </w:r>
      <w:r w:rsidR="001202C9">
        <w:rPr>
          <w:rFonts w:eastAsiaTheme="minorEastAsia"/>
        </w:rPr>
        <w:t xml:space="preserve"> </w:t>
      </w:r>
      <m:oMath>
        <m:r>
          <m:rPr>
            <m:sty m:val="bi"/>
          </m:rPr>
          <w:rPr>
            <w:rFonts w:ascii="Cambria Math" w:eastAsiaTheme="minorEastAsia" w:hAnsi="Cambria Math"/>
          </w:rPr>
          <m:t>K</m:t>
        </m:r>
      </m:oMath>
      <w:r w:rsidR="001202C9">
        <w:rPr>
          <w:rFonts w:eastAsiaTheme="minorEastAsia"/>
        </w:rPr>
        <w:t xml:space="preserve">, and </w:t>
      </w:r>
      <m:oMath>
        <m:sSub>
          <m:sSubPr>
            <m:ctrlPr>
              <w:rPr>
                <w:rFonts w:ascii="Cambria Math" w:eastAsiaTheme="minorEastAsia" w:hAnsi="Cambria Math"/>
                <w:i/>
              </w:rPr>
            </m:ctrlPr>
          </m:sSubPr>
          <m:e>
            <m:r>
              <m:rPr>
                <m:sty m:val="bi"/>
              </m:rPr>
              <w:rPr>
                <w:rFonts w:ascii="Cambria Math" w:eastAsiaTheme="minorEastAsia" w:hAnsi="Cambria Math"/>
              </w:rPr>
              <m:t>P</m:t>
            </m:r>
          </m:e>
          <m:sub>
            <m:r>
              <m:rPr>
                <m:sty m:val="b"/>
              </m:rPr>
              <w:rPr>
                <w:rFonts w:ascii="Cambria Math" w:eastAsiaTheme="minorEastAsia" w:hAnsi="Cambria Math"/>
              </w:rPr>
              <m:t>F</m:t>
            </m:r>
          </m:sub>
        </m:sSub>
      </m:oMath>
      <w:r w:rsidR="001202C9">
        <w:rPr>
          <w:rFonts w:eastAsiaTheme="minorEastAsia"/>
        </w:rPr>
        <w:t>.</w:t>
      </w:r>
    </w:p>
    <w:tbl>
      <w:tblPr>
        <w:tblStyle w:val="TableGrid"/>
        <w:tblpPr w:leftFromText="187" w:rightFromText="187" w:bottomFromText="288" w:vertAnchor="text" w:tblpY="1"/>
        <w:tblOverlap w:val="neve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06"/>
        <w:gridCol w:w="2406"/>
        <w:gridCol w:w="2406"/>
      </w:tblGrid>
      <w:tr w:rsidR="00347A9C" w:rsidRPr="001C1EDA" w14:paraId="032EC2AA" w14:textId="77777777" w:rsidTr="0068460B">
        <w:trPr>
          <w:trHeight w:val="360"/>
        </w:trPr>
        <w:tc>
          <w:tcPr>
            <w:tcW w:w="1250" w:type="pct"/>
            <w:vMerge w:val="restart"/>
            <w:vAlign w:val="center"/>
          </w:tcPr>
          <w:p w14:paraId="4540BAEC" w14:textId="7D47CADE" w:rsidR="00347A9C" w:rsidRPr="00800918" w:rsidRDefault="0068189E" w:rsidP="00800918">
            <w:pPr>
              <w:jc w:val="center"/>
              <w:rPr>
                <w:rFonts w:eastAsia="Calibri" w:cs="Arial"/>
                <w:szCs w:val="20"/>
              </w:rPr>
            </w:pPr>
            <m:oMathPara>
              <m:oMathParaPr>
                <m:jc m:val="center"/>
              </m:oMathParaPr>
              <m:oMath>
                <m:sSub>
                  <m:sSubPr>
                    <m:ctrlPr>
                      <w:rPr>
                        <w:rFonts w:ascii="Cambria Math" w:eastAsiaTheme="minorEastAsia" w:hAnsi="Cambria Math"/>
                        <w:i/>
                        <w:szCs w:val="20"/>
                      </w:rPr>
                    </m:ctrlPr>
                  </m:sSubPr>
                  <m:e>
                    <m:r>
                      <w:rPr>
                        <w:rFonts w:ascii="Cambria Math" w:eastAsiaTheme="minorEastAsia" w:hAnsi="Cambria Math"/>
                        <w:szCs w:val="20"/>
                      </w:rPr>
                      <m:t>n</m:t>
                    </m:r>
                  </m:e>
                  <m:sub>
                    <m:r>
                      <m:rPr>
                        <m:sty m:val="p"/>
                      </m:rPr>
                      <w:rPr>
                        <w:rFonts w:ascii="Cambria Math" w:eastAsiaTheme="minorEastAsia" w:hAnsi="Cambria Math"/>
                        <w:szCs w:val="20"/>
                      </w:rPr>
                      <m:t>IRH</m:t>
                    </m:r>
                  </m:sub>
                </m:sSub>
              </m:oMath>
            </m:oMathPara>
          </w:p>
        </w:tc>
        <w:tc>
          <w:tcPr>
            <w:tcW w:w="1250" w:type="pct"/>
            <w:tcBorders>
              <w:bottom w:val="nil"/>
            </w:tcBorders>
          </w:tcPr>
          <w:p w14:paraId="5F4FC946" w14:textId="005D0742" w:rsidR="00347A9C" w:rsidRDefault="0068189E" w:rsidP="00DB2DF2">
            <w:pPr>
              <w:jc w:val="center"/>
              <w:rPr>
                <w:rFonts w:eastAsia="Yu Mincho" w:cs="Arial"/>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m:rPr>
                        <m:sty m:val="p"/>
                      </m:rPr>
                      <w:rPr>
                        <w:rFonts w:ascii="Cambria Math" w:eastAsiaTheme="minorEastAsia" w:hAnsi="Cambria Math"/>
                        <w:sz w:val="20"/>
                        <w:szCs w:val="20"/>
                      </w:rPr>
                      <m:t>F</m:t>
                    </m:r>
                  </m:sub>
                </m:sSub>
                <m:r>
                  <w:rPr>
                    <w:rFonts w:ascii="Cambria Math" w:eastAsiaTheme="minorEastAsia" w:hAnsi="Cambria Math"/>
                    <w:sz w:val="20"/>
                    <w:szCs w:val="20"/>
                  </w:rPr>
                  <m:t>=2</m:t>
                </m:r>
              </m:oMath>
            </m:oMathPara>
          </w:p>
        </w:tc>
        <w:tc>
          <w:tcPr>
            <w:tcW w:w="2500" w:type="pct"/>
            <w:gridSpan w:val="2"/>
            <w:tcBorders>
              <w:bottom w:val="nil"/>
            </w:tcBorders>
          </w:tcPr>
          <w:p w14:paraId="1DDEB0BB" w14:textId="543377E0" w:rsidR="00347A9C" w:rsidRDefault="0068189E" w:rsidP="00DB2DF2">
            <w:pPr>
              <w:jc w:val="center"/>
              <w:rPr>
                <w:rFonts w:eastAsia="Yu Mincho" w:cs="Arial"/>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m:rPr>
                        <m:sty m:val="p"/>
                      </m:rPr>
                      <w:rPr>
                        <w:rFonts w:ascii="Cambria Math" w:eastAsiaTheme="minorEastAsia" w:hAnsi="Cambria Math"/>
                        <w:sz w:val="20"/>
                        <w:szCs w:val="20"/>
                      </w:rPr>
                      <m:t>F</m:t>
                    </m:r>
                  </m:sub>
                </m:sSub>
                <m:r>
                  <w:rPr>
                    <w:rFonts w:ascii="Cambria Math" w:eastAsiaTheme="minorEastAsia" w:hAnsi="Cambria Math"/>
                    <w:sz w:val="20"/>
                    <w:szCs w:val="20"/>
                  </w:rPr>
                  <m:t>=4</m:t>
                </m:r>
              </m:oMath>
            </m:oMathPara>
          </w:p>
        </w:tc>
      </w:tr>
      <w:tr w:rsidR="00347A9C" w:rsidRPr="001C1EDA" w14:paraId="37C1BAE6" w14:textId="77777777" w:rsidTr="0068460B">
        <w:trPr>
          <w:trHeight w:val="360"/>
        </w:trPr>
        <w:tc>
          <w:tcPr>
            <w:tcW w:w="1250" w:type="pct"/>
            <w:vMerge/>
          </w:tcPr>
          <w:p w14:paraId="2FAB7F33" w14:textId="46B765E6" w:rsidR="00347A9C" w:rsidRPr="001C1EDA" w:rsidRDefault="00347A9C" w:rsidP="00DB2DF2">
            <w:pPr>
              <w:jc w:val="center"/>
              <w:rPr>
                <w:rFonts w:eastAsiaTheme="minorEastAsia"/>
                <w:sz w:val="20"/>
                <w:szCs w:val="20"/>
              </w:rPr>
            </w:pPr>
          </w:p>
        </w:tc>
        <w:tc>
          <w:tcPr>
            <w:tcW w:w="1250" w:type="pct"/>
            <w:tcBorders>
              <w:top w:val="nil"/>
            </w:tcBorders>
          </w:tcPr>
          <w:p w14:paraId="613B92C1" w14:textId="0BFF620F" w:rsidR="00347A9C" w:rsidRPr="00262D17" w:rsidRDefault="00F77BB7" w:rsidP="00DB2DF2">
            <w:pPr>
              <w:jc w:val="center"/>
              <w:rPr>
                <w:rFonts w:ascii="Cambria Math" w:eastAsiaTheme="minorEastAsia" w:hAnsi="Cambria Math"/>
                <w:iCs/>
                <w:sz w:val="20"/>
                <w:szCs w:val="20"/>
              </w:rPr>
            </w:pPr>
            <m:oMathPara>
              <m:oMath>
                <m:r>
                  <w:rPr>
                    <w:rFonts w:ascii="Cambria Math" w:eastAsiaTheme="minorEastAsia" w:hAnsi="Cambria Math"/>
                    <w:szCs w:val="20"/>
                  </w:rPr>
                  <m:t>K=2</m:t>
                </m:r>
              </m:oMath>
            </m:oMathPara>
          </w:p>
        </w:tc>
        <w:tc>
          <w:tcPr>
            <w:tcW w:w="1250" w:type="pct"/>
            <w:tcBorders>
              <w:top w:val="nil"/>
            </w:tcBorders>
          </w:tcPr>
          <w:p w14:paraId="4579DE0A" w14:textId="3C0C35E9" w:rsidR="00347A9C" w:rsidRPr="001C1EDA" w:rsidRDefault="00F77BB7" w:rsidP="00DB2DF2">
            <w:pPr>
              <w:jc w:val="center"/>
              <w:rPr>
                <w:rFonts w:eastAsiaTheme="minorEastAsia"/>
                <w:sz w:val="20"/>
                <w:szCs w:val="20"/>
              </w:rPr>
            </w:pPr>
            <m:oMathPara>
              <m:oMath>
                <m:r>
                  <w:rPr>
                    <w:rFonts w:ascii="Cambria Math" w:eastAsiaTheme="minorEastAsia" w:hAnsi="Cambria Math"/>
                    <w:szCs w:val="20"/>
                  </w:rPr>
                  <m:t>K=2</m:t>
                </m:r>
              </m:oMath>
            </m:oMathPara>
          </w:p>
        </w:tc>
        <w:tc>
          <w:tcPr>
            <w:tcW w:w="1250" w:type="pct"/>
            <w:tcBorders>
              <w:top w:val="nil"/>
            </w:tcBorders>
          </w:tcPr>
          <w:p w14:paraId="6F47FCFF" w14:textId="6F635672" w:rsidR="00347A9C" w:rsidRPr="001C1EDA" w:rsidRDefault="00F77BB7" w:rsidP="00DB2DF2">
            <w:pPr>
              <w:jc w:val="center"/>
              <w:rPr>
                <w:rFonts w:eastAsiaTheme="minorEastAsia"/>
                <w:sz w:val="20"/>
                <w:szCs w:val="20"/>
              </w:rPr>
            </w:pPr>
            <m:oMathPara>
              <m:oMath>
                <m:r>
                  <w:rPr>
                    <w:rFonts w:ascii="Cambria Math" w:eastAsiaTheme="minorEastAsia" w:hAnsi="Cambria Math"/>
                    <w:szCs w:val="20"/>
                  </w:rPr>
                  <m:t>K=4</m:t>
                </m:r>
              </m:oMath>
            </m:oMathPara>
          </w:p>
        </w:tc>
      </w:tr>
      <w:tr w:rsidR="009A7A31" w:rsidRPr="001C1EDA" w14:paraId="583E5D55" w14:textId="77777777" w:rsidTr="00173796">
        <w:trPr>
          <w:trHeight w:val="20"/>
        </w:trPr>
        <w:tc>
          <w:tcPr>
            <w:tcW w:w="1250" w:type="pct"/>
          </w:tcPr>
          <w:p w14:paraId="1E2BD190" w14:textId="77777777" w:rsidR="009A7A31" w:rsidRPr="001C1EDA" w:rsidRDefault="009A7A31" w:rsidP="00DB2DF2">
            <w:pPr>
              <w:jc w:val="center"/>
              <w:rPr>
                <w:rFonts w:eastAsiaTheme="minorEastAsia"/>
                <w:sz w:val="20"/>
                <w:szCs w:val="20"/>
              </w:rPr>
            </w:pPr>
            <w:r w:rsidRPr="001C1EDA">
              <w:rPr>
                <w:rFonts w:eastAsiaTheme="minorEastAsia"/>
                <w:sz w:val="20"/>
                <w:szCs w:val="20"/>
              </w:rPr>
              <w:t>0</w:t>
            </w:r>
          </w:p>
        </w:tc>
        <w:tc>
          <w:tcPr>
            <w:tcW w:w="1250" w:type="pct"/>
          </w:tcPr>
          <w:p w14:paraId="12134A25" w14:textId="77777777" w:rsidR="009A7A31" w:rsidRPr="001C1EDA" w:rsidRDefault="009A7A31" w:rsidP="00DB2DF2">
            <w:pPr>
              <w:jc w:val="center"/>
              <w:rPr>
                <w:rFonts w:eastAsiaTheme="minorEastAsia"/>
                <w:sz w:val="20"/>
                <w:szCs w:val="20"/>
              </w:rPr>
            </w:pPr>
            <w:r>
              <w:rPr>
                <w:rFonts w:eastAsiaTheme="minorEastAsia"/>
                <w:sz w:val="20"/>
                <w:szCs w:val="20"/>
              </w:rPr>
              <w:t>0</w:t>
            </w:r>
          </w:p>
        </w:tc>
        <w:tc>
          <w:tcPr>
            <w:tcW w:w="1250" w:type="pct"/>
          </w:tcPr>
          <w:p w14:paraId="09103633" w14:textId="77777777" w:rsidR="009A7A31" w:rsidRPr="001C1EDA" w:rsidRDefault="009A7A31" w:rsidP="00DB2DF2">
            <w:pPr>
              <w:jc w:val="center"/>
              <w:rPr>
                <w:rFonts w:eastAsiaTheme="minorEastAsia"/>
                <w:sz w:val="20"/>
                <w:szCs w:val="20"/>
              </w:rPr>
            </w:pPr>
            <w:r w:rsidRPr="001C1EDA">
              <w:rPr>
                <w:rFonts w:eastAsiaTheme="minorEastAsia"/>
                <w:sz w:val="20"/>
                <w:szCs w:val="20"/>
              </w:rPr>
              <w:t>0</w:t>
            </w:r>
          </w:p>
        </w:tc>
        <w:tc>
          <w:tcPr>
            <w:tcW w:w="1250" w:type="pct"/>
          </w:tcPr>
          <w:p w14:paraId="4DFC0450" w14:textId="77777777" w:rsidR="009A7A31" w:rsidRPr="001C1EDA" w:rsidRDefault="009A7A31" w:rsidP="00DB2DF2">
            <w:pPr>
              <w:jc w:val="center"/>
              <w:rPr>
                <w:rFonts w:eastAsiaTheme="minorEastAsia"/>
                <w:sz w:val="20"/>
                <w:szCs w:val="20"/>
              </w:rPr>
            </w:pPr>
            <w:r w:rsidRPr="001C1EDA">
              <w:rPr>
                <w:rFonts w:eastAsiaTheme="minorEastAsia"/>
                <w:sz w:val="20"/>
                <w:szCs w:val="20"/>
              </w:rPr>
              <w:t>0</w:t>
            </w:r>
          </w:p>
        </w:tc>
      </w:tr>
      <w:tr w:rsidR="009A7A31" w:rsidRPr="001C1EDA" w14:paraId="5E9885AE" w14:textId="77777777" w:rsidTr="00173796">
        <w:trPr>
          <w:trHeight w:val="20"/>
        </w:trPr>
        <w:tc>
          <w:tcPr>
            <w:tcW w:w="1250" w:type="pct"/>
          </w:tcPr>
          <w:p w14:paraId="6B8F71C6" w14:textId="77777777" w:rsidR="009A7A31" w:rsidRPr="001C1EDA" w:rsidRDefault="009A7A31" w:rsidP="00DB2DF2">
            <w:pPr>
              <w:jc w:val="center"/>
              <w:rPr>
                <w:rFonts w:eastAsiaTheme="minorEastAsia"/>
                <w:sz w:val="20"/>
                <w:szCs w:val="20"/>
              </w:rPr>
            </w:pPr>
            <w:r w:rsidRPr="001C1EDA">
              <w:rPr>
                <w:rFonts w:eastAsiaTheme="minorEastAsia"/>
                <w:sz w:val="20"/>
                <w:szCs w:val="20"/>
              </w:rPr>
              <w:t>1</w:t>
            </w:r>
          </w:p>
        </w:tc>
        <w:tc>
          <w:tcPr>
            <w:tcW w:w="1250" w:type="pct"/>
          </w:tcPr>
          <w:p w14:paraId="790CA858" w14:textId="77777777" w:rsidR="009A7A31" w:rsidRPr="001C1EDA" w:rsidRDefault="009A7A31" w:rsidP="00DB2DF2">
            <w:pPr>
              <w:jc w:val="center"/>
              <w:rPr>
                <w:rFonts w:eastAsiaTheme="minorEastAsia"/>
                <w:sz w:val="20"/>
                <w:szCs w:val="20"/>
              </w:rPr>
            </w:pPr>
            <w:r>
              <w:rPr>
                <w:rFonts w:eastAsiaTheme="minorEastAsia"/>
                <w:sz w:val="20"/>
                <w:szCs w:val="20"/>
              </w:rPr>
              <w:t>1</w:t>
            </w:r>
          </w:p>
        </w:tc>
        <w:tc>
          <w:tcPr>
            <w:tcW w:w="1250" w:type="pct"/>
          </w:tcPr>
          <w:p w14:paraId="75A33C10" w14:textId="77777777" w:rsidR="009A7A31" w:rsidRPr="001C1EDA" w:rsidRDefault="009A7A31" w:rsidP="00DB2DF2">
            <w:pPr>
              <w:jc w:val="center"/>
              <w:rPr>
                <w:rFonts w:eastAsiaTheme="minorEastAsia"/>
                <w:sz w:val="20"/>
                <w:szCs w:val="20"/>
              </w:rPr>
            </w:pPr>
            <w:r>
              <w:rPr>
                <w:rFonts w:eastAsiaTheme="minorEastAsia"/>
                <w:sz w:val="20"/>
                <w:szCs w:val="20"/>
              </w:rPr>
              <w:t>2</w:t>
            </w:r>
          </w:p>
        </w:tc>
        <w:tc>
          <w:tcPr>
            <w:tcW w:w="1250" w:type="pct"/>
          </w:tcPr>
          <w:p w14:paraId="12443B02" w14:textId="77777777" w:rsidR="009A7A31" w:rsidRPr="001C1EDA" w:rsidRDefault="009A7A31" w:rsidP="00DB2DF2">
            <w:pPr>
              <w:jc w:val="center"/>
              <w:rPr>
                <w:rFonts w:eastAsiaTheme="minorEastAsia"/>
                <w:sz w:val="20"/>
                <w:szCs w:val="20"/>
              </w:rPr>
            </w:pPr>
            <w:r>
              <w:rPr>
                <w:rFonts w:eastAsiaTheme="minorEastAsia"/>
                <w:sz w:val="20"/>
                <w:szCs w:val="20"/>
              </w:rPr>
              <w:t>2</w:t>
            </w:r>
          </w:p>
        </w:tc>
      </w:tr>
      <w:tr w:rsidR="009A7A31" w:rsidRPr="001C1EDA" w14:paraId="03538015" w14:textId="77777777" w:rsidTr="00173796">
        <w:trPr>
          <w:trHeight w:val="20"/>
        </w:trPr>
        <w:tc>
          <w:tcPr>
            <w:tcW w:w="1250" w:type="pct"/>
          </w:tcPr>
          <w:p w14:paraId="1C4D48C4" w14:textId="77777777" w:rsidR="009A7A31" w:rsidRPr="001C1EDA" w:rsidRDefault="009A7A31" w:rsidP="00DB2DF2">
            <w:pPr>
              <w:jc w:val="center"/>
              <w:rPr>
                <w:rFonts w:eastAsiaTheme="minorEastAsia"/>
                <w:sz w:val="20"/>
                <w:szCs w:val="20"/>
              </w:rPr>
            </w:pPr>
            <w:r w:rsidRPr="001C1EDA">
              <w:rPr>
                <w:rFonts w:eastAsiaTheme="minorEastAsia"/>
                <w:sz w:val="20"/>
                <w:szCs w:val="20"/>
              </w:rPr>
              <w:t>2</w:t>
            </w:r>
          </w:p>
        </w:tc>
        <w:tc>
          <w:tcPr>
            <w:tcW w:w="1250" w:type="pct"/>
          </w:tcPr>
          <w:p w14:paraId="5BED57E6" w14:textId="77777777" w:rsidR="009A7A31" w:rsidRPr="001C1EDA" w:rsidRDefault="009A7A31" w:rsidP="00DB2DF2">
            <w:pPr>
              <w:jc w:val="center"/>
              <w:rPr>
                <w:rFonts w:eastAsiaTheme="minorEastAsia"/>
                <w:sz w:val="20"/>
                <w:szCs w:val="20"/>
              </w:rPr>
            </w:pPr>
            <w:r>
              <w:rPr>
                <w:rFonts w:eastAsiaTheme="minorEastAsia"/>
                <w:sz w:val="20"/>
                <w:szCs w:val="20"/>
              </w:rPr>
              <w:t>0</w:t>
            </w:r>
          </w:p>
        </w:tc>
        <w:tc>
          <w:tcPr>
            <w:tcW w:w="1250" w:type="pct"/>
          </w:tcPr>
          <w:p w14:paraId="3B520472" w14:textId="77777777" w:rsidR="009A7A31" w:rsidRPr="001C1EDA" w:rsidRDefault="009A7A31" w:rsidP="00DB2DF2">
            <w:pPr>
              <w:jc w:val="center"/>
              <w:rPr>
                <w:rFonts w:eastAsiaTheme="minorEastAsia"/>
                <w:sz w:val="20"/>
                <w:szCs w:val="20"/>
              </w:rPr>
            </w:pPr>
            <w:r>
              <w:rPr>
                <w:rFonts w:eastAsiaTheme="minorEastAsia"/>
                <w:sz w:val="20"/>
                <w:szCs w:val="20"/>
              </w:rPr>
              <w:t>0</w:t>
            </w:r>
          </w:p>
        </w:tc>
        <w:tc>
          <w:tcPr>
            <w:tcW w:w="1250" w:type="pct"/>
          </w:tcPr>
          <w:p w14:paraId="548166D9" w14:textId="77777777" w:rsidR="009A7A31" w:rsidRPr="001C1EDA" w:rsidRDefault="009A7A31" w:rsidP="00DB2DF2">
            <w:pPr>
              <w:jc w:val="center"/>
              <w:rPr>
                <w:rFonts w:eastAsiaTheme="minorEastAsia"/>
                <w:sz w:val="20"/>
                <w:szCs w:val="20"/>
              </w:rPr>
            </w:pPr>
            <w:r>
              <w:rPr>
                <w:rFonts w:eastAsiaTheme="minorEastAsia"/>
                <w:sz w:val="20"/>
                <w:szCs w:val="20"/>
              </w:rPr>
              <w:t>1</w:t>
            </w:r>
          </w:p>
        </w:tc>
      </w:tr>
      <w:tr w:rsidR="009A7A31" w:rsidRPr="001C1EDA" w14:paraId="3C348D71" w14:textId="77777777" w:rsidTr="00173796">
        <w:trPr>
          <w:trHeight w:val="20"/>
        </w:trPr>
        <w:tc>
          <w:tcPr>
            <w:tcW w:w="1250" w:type="pct"/>
          </w:tcPr>
          <w:p w14:paraId="356552A9" w14:textId="77777777" w:rsidR="009A7A31" w:rsidRPr="001C1EDA" w:rsidRDefault="009A7A31" w:rsidP="00DB2DF2">
            <w:pPr>
              <w:jc w:val="center"/>
              <w:rPr>
                <w:rFonts w:eastAsiaTheme="minorEastAsia"/>
                <w:sz w:val="20"/>
                <w:szCs w:val="20"/>
              </w:rPr>
            </w:pPr>
            <w:r w:rsidRPr="001C1EDA">
              <w:rPr>
                <w:rFonts w:eastAsiaTheme="minorEastAsia"/>
                <w:sz w:val="20"/>
                <w:szCs w:val="20"/>
              </w:rPr>
              <w:t>3</w:t>
            </w:r>
          </w:p>
        </w:tc>
        <w:tc>
          <w:tcPr>
            <w:tcW w:w="1250" w:type="pct"/>
          </w:tcPr>
          <w:p w14:paraId="0B20FD9C" w14:textId="77777777" w:rsidR="009A7A31" w:rsidRPr="001C1EDA" w:rsidRDefault="009A7A31" w:rsidP="00DB2DF2">
            <w:pPr>
              <w:jc w:val="center"/>
              <w:rPr>
                <w:rFonts w:eastAsiaTheme="minorEastAsia"/>
                <w:sz w:val="20"/>
                <w:szCs w:val="20"/>
              </w:rPr>
            </w:pPr>
            <w:r>
              <w:rPr>
                <w:rFonts w:eastAsiaTheme="minorEastAsia"/>
                <w:sz w:val="20"/>
                <w:szCs w:val="20"/>
              </w:rPr>
              <w:t>1</w:t>
            </w:r>
          </w:p>
        </w:tc>
        <w:tc>
          <w:tcPr>
            <w:tcW w:w="1250" w:type="pct"/>
          </w:tcPr>
          <w:p w14:paraId="0BADF67C" w14:textId="77777777" w:rsidR="009A7A31" w:rsidRPr="001C1EDA" w:rsidRDefault="009A7A31" w:rsidP="00DB2DF2">
            <w:pPr>
              <w:jc w:val="center"/>
              <w:rPr>
                <w:rFonts w:eastAsiaTheme="minorEastAsia"/>
                <w:sz w:val="20"/>
                <w:szCs w:val="20"/>
              </w:rPr>
            </w:pPr>
            <w:r>
              <w:rPr>
                <w:rFonts w:eastAsiaTheme="minorEastAsia"/>
                <w:sz w:val="20"/>
                <w:szCs w:val="20"/>
              </w:rPr>
              <w:t>2</w:t>
            </w:r>
          </w:p>
        </w:tc>
        <w:tc>
          <w:tcPr>
            <w:tcW w:w="1250" w:type="pct"/>
          </w:tcPr>
          <w:p w14:paraId="2BD597FD" w14:textId="77777777" w:rsidR="009A7A31" w:rsidRPr="001C1EDA" w:rsidRDefault="009A7A31" w:rsidP="00DB2DF2">
            <w:pPr>
              <w:jc w:val="center"/>
              <w:rPr>
                <w:rFonts w:eastAsiaTheme="minorEastAsia"/>
                <w:sz w:val="20"/>
                <w:szCs w:val="20"/>
              </w:rPr>
            </w:pPr>
            <w:r w:rsidRPr="001C1EDA">
              <w:rPr>
                <w:rFonts w:eastAsiaTheme="minorEastAsia"/>
                <w:sz w:val="20"/>
                <w:szCs w:val="20"/>
              </w:rPr>
              <w:t>3</w:t>
            </w:r>
          </w:p>
        </w:tc>
      </w:tr>
    </w:tbl>
    <w:p w14:paraId="06A33068" w14:textId="167E7AF7" w:rsidR="007D0C58" w:rsidRPr="00646E51" w:rsidRDefault="007D0C58" w:rsidP="00FE639E">
      <w:pPr>
        <w:pStyle w:val="BodyText"/>
      </w:pPr>
      <w:r w:rsidRPr="007D0C58">
        <w:t xml:space="preserve">Note that each </w:t>
      </w:r>
      <w:r w:rsidR="00033E29">
        <w:t xml:space="preserve">of </w:t>
      </w:r>
      <w:r w:rsidR="00A132DF">
        <w:t xml:space="preserve">the values in the three rightmost columns </w:t>
      </w:r>
      <w:r w:rsidR="00A132DF" w:rsidRPr="007D0C58">
        <w:t>of</w:t>
      </w:r>
      <w:r w:rsidR="00A132DF">
        <w:t xml:space="preserve"> </w:t>
      </w:r>
      <w:r w:rsidR="00A132DF" w:rsidRPr="004924D9">
        <w:fldChar w:fldCharType="begin"/>
      </w:r>
      <w:r w:rsidR="00A132DF" w:rsidRPr="004924D9">
        <w:instrText xml:space="preserve"> REF _Ref213343379 \h </w:instrText>
      </w:r>
      <w:r w:rsidR="00A132DF">
        <w:instrText xml:space="preserve"> \* MERGEFORMAT </w:instrText>
      </w:r>
      <w:r w:rsidR="00A132DF" w:rsidRPr="004924D9">
        <w:fldChar w:fldCharType="separate"/>
      </w:r>
      <w:r w:rsidR="00DF3931">
        <w:t>Table 1</w:t>
      </w:r>
      <w:r w:rsidR="00A132DF" w:rsidRPr="004924D9">
        <w:fldChar w:fldCharType="end"/>
      </w:r>
      <w:r w:rsidR="00A132DF">
        <w:t xml:space="preserve"> </w:t>
      </w:r>
      <w:r w:rsidR="00646E51">
        <w:t xml:space="preserve">is </w:t>
      </w:r>
      <w:r w:rsidR="00821C0A">
        <w:t>(a repeated version of</w:t>
      </w:r>
      <w:r w:rsidR="007D5BFC">
        <w:t>)</w:t>
      </w:r>
      <w:r w:rsidR="00821C0A">
        <w:t xml:space="preserve"> </w:t>
      </w:r>
      <w:r w:rsidR="00646E51">
        <w:t>the</w:t>
      </w:r>
      <w:r w:rsidR="00A132DF">
        <w:t xml:space="preserve"> basic pattern agreed</w:t>
      </w:r>
      <w:r w:rsidR="001041C2">
        <w:t xml:space="preserve"> for the corresponding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1041C2">
        <w:rPr>
          <w:rFonts w:eastAsiaTheme="minorEastAsia"/>
        </w:rPr>
        <w:t xml:space="preserve"> and </w:t>
      </w:r>
      <m:oMath>
        <m:r>
          <w:rPr>
            <w:rFonts w:ascii="Cambria Math" w:eastAsiaTheme="minorEastAsia" w:hAnsi="Cambria Math"/>
          </w:rPr>
          <m:t>K</m:t>
        </m:r>
      </m:oMath>
      <w:r w:rsidR="001041C2">
        <w:rPr>
          <w:rFonts w:eastAsiaTheme="minorEastAsia"/>
        </w:rPr>
        <w:t>.</w:t>
      </w:r>
    </w:p>
    <w:p w14:paraId="680F51E6" w14:textId="256F83D9" w:rsidR="00FE639E" w:rsidRPr="00173796" w:rsidRDefault="00FE639E" w:rsidP="00677A0F">
      <w:pPr>
        <w:pStyle w:val="BodyText"/>
        <w:rPr>
          <w:rFonts w:eastAsiaTheme="minorEastAsia"/>
        </w:rPr>
      </w:pPr>
      <w:r w:rsidRPr="00173796">
        <w:t xml:space="preserve">It is also possible to </w:t>
      </w:r>
      <w:r w:rsidR="00AB06E0" w:rsidRPr="00173796">
        <w:t>write</w:t>
      </w:r>
      <w:r w:rsidRPr="00173796">
        <w:t xml:space="preserve"> </w:t>
      </w:r>
      <m:oMath>
        <m:sSub>
          <m:sSubPr>
            <m:ctrlPr>
              <w:rPr>
                <w:rFonts w:ascii="Cambria Math" w:hAnsi="Cambria Math"/>
                <w:i/>
              </w:rPr>
            </m:ctrlPr>
          </m:sSubPr>
          <m:e>
            <m:acc>
              <m:accPr>
                <m:chr m:val="̅"/>
                <m:ctrlPr>
                  <w:rPr>
                    <w:rFonts w:ascii="Cambria Math" w:hAnsi="Cambria Math"/>
                    <w:b/>
                    <w:i/>
                  </w:rPr>
                </m:ctrlPr>
              </m:accPr>
              <m:e>
                <m:r>
                  <w:rPr>
                    <w:rFonts w:ascii="Cambria Math" w:hAnsi="Cambria Math"/>
                  </w:rPr>
                  <m:t>k</m:t>
                </m:r>
              </m:e>
            </m:acc>
          </m:e>
          <m:sub>
            <m:r>
              <m:rPr>
                <m:sty m:val="p"/>
              </m:rPr>
              <w:rPr>
                <w:rFonts w:ascii="Cambria Math" w:hAnsi="Cambria Math"/>
              </w:rPr>
              <m:t>IRH</m:t>
            </m:r>
          </m:sub>
        </m:sSub>
      </m:oMath>
      <w:r w:rsidRPr="00173796">
        <w:t xml:space="preserve"> in closed form, e.g., as follows:</w:t>
      </w:r>
    </w:p>
    <w:p w14:paraId="635B2FFB" w14:textId="4029F527" w:rsidR="00AD5658" w:rsidRPr="00173796" w:rsidRDefault="0068189E" w:rsidP="00173796">
      <w:pPr>
        <w:pStyle w:val="BodyText"/>
        <w:rPr>
          <w:rFonts w:eastAsiaTheme="minorEastAsia"/>
        </w:rPr>
      </w:pPr>
      <m:oMathPara>
        <m:oMath>
          <m:sSub>
            <m:sSubPr>
              <m:ctrlPr>
                <w:rPr>
                  <w:rFonts w:ascii="Cambria Math" w:hAnsi="Cambria Math"/>
                  <w:i/>
                </w:rPr>
              </m:ctrlPr>
            </m:sSubPr>
            <m:e>
              <m:acc>
                <m:accPr>
                  <m:chr m:val="̅"/>
                  <m:ctrlPr>
                    <w:rPr>
                      <w:rFonts w:ascii="Cambria Math" w:hAnsi="Cambria Math"/>
                      <w:b/>
                      <w:i/>
                    </w:rPr>
                  </m:ctrlPr>
                </m:accPr>
                <m:e>
                  <m:r>
                    <w:rPr>
                      <w:rFonts w:ascii="Cambria Math" w:hAnsi="Cambria Math"/>
                    </w:rPr>
                    <m:t>k</m:t>
                  </m:r>
                </m:e>
              </m:acc>
            </m:e>
            <m:sub>
              <m:r>
                <m:rPr>
                  <m:sty m:val="p"/>
                </m:rPr>
                <w:rPr>
                  <w:rFonts w:ascii="Cambria Math" w:hAnsi="Cambria Math"/>
                </w:rPr>
                <m:t>IRH</m:t>
              </m:r>
            </m:sub>
          </m:sSub>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/2</m:t>
              </m:r>
            </m:e>
          </m:d>
          <m:r>
            <m:rPr>
              <m:sty m:val="p"/>
            </m:rPr>
            <w:rPr>
              <w:rFonts w:ascii="Cambria Math" w:hAnsi="Cambria Math"/>
            </w:rPr>
            <m:t>∙</m:t>
          </m:r>
          <m:d>
            <m:dPr>
              <m:ctrlPr>
                <w:rPr>
                  <w:rFonts w:ascii="Cambria Math" w:hAnsi="Cambria Math"/>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IRH</m:t>
                      </m:r>
                    </m:sub>
                  </m:sSub>
                  <m:r>
                    <m:rPr>
                      <m:sty m:val="p"/>
                    </m:rPr>
                    <w:rPr>
                      <w:rFonts w:ascii="Cambria Math" w:eastAsiaTheme="minorEastAsia" w:hAnsi="Cambria Math"/>
                    </w:rPr>
                    <m:t>mod</m:t>
                  </m:r>
                  <m:r>
                    <w:rPr>
                      <w:rFonts w:ascii="Cambria Math" w:eastAsiaTheme="minorEastAsia" w:hAnsi="Cambria Math"/>
                    </w:rPr>
                    <m:t xml:space="preserve"> 2</m:t>
                  </m:r>
                </m:e>
              </m:d>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IRH</m:t>
                          </m:r>
                        </m:sub>
                      </m:sSub>
                    </m:num>
                    <m:den>
                      <m:r>
                        <w:rPr>
                          <w:rFonts w:ascii="Cambria Math" w:hAnsi="Cambria Math"/>
                        </w:rPr>
                        <m:t>2</m:t>
                      </m:r>
                    </m:den>
                  </m:f>
                </m:e>
              </m:d>
              <m:r>
                <w:rPr>
                  <w:rFonts w:ascii="Cambria Math" w:hAnsi="Cambria Math"/>
                </w:rPr>
                <m:t>∙</m:t>
              </m:r>
              <m:d>
                <m:dPr>
                  <m:ctrlPr>
                    <w:rPr>
                      <w:rFonts w:ascii="Cambria Math" w:hAnsi="Cambria Math"/>
                      <w:i/>
                    </w:rPr>
                  </m:ctrlPr>
                </m:dPr>
                <m:e>
                  <m:r>
                    <w:rPr>
                      <w:rFonts w:ascii="Cambria Math" w:hAnsi="Cambria Math"/>
                    </w:rPr>
                    <m:t>(K-2)/4</m:t>
                  </m:r>
                </m:e>
              </m:d>
            </m:e>
          </m:d>
          <m:r>
            <w:rPr>
              <w:rFonts w:ascii="Cambria Math" w:hAnsi="Cambria Math"/>
            </w:rPr>
            <m:t>.</m:t>
          </m:r>
        </m:oMath>
      </m:oMathPara>
    </w:p>
    <w:p w14:paraId="00DBA850" w14:textId="4B802969" w:rsidR="008244CF" w:rsidRPr="003E7575" w:rsidRDefault="007F4B38" w:rsidP="003E7575">
      <w:pPr>
        <w:pStyle w:val="BodyText"/>
        <w:rPr>
          <w:rFonts w:eastAsiaTheme="minorEastAsia"/>
        </w:rPr>
      </w:pPr>
      <w:r>
        <w:t xml:space="preserve">The </w:t>
      </w:r>
      <w:r w:rsidR="008169E9">
        <w:t xml:space="preserve">drawback with </w:t>
      </w:r>
      <w:r>
        <w:t xml:space="preserve">the exact pattern in Equation (1) </w:t>
      </w:r>
      <w:r w:rsidR="008169E9">
        <w:t xml:space="preserve">is that </w:t>
      </w:r>
      <w:r w:rsidR="008169E9" w:rsidRPr="00677A0F">
        <w:t>the</w:t>
      </w:r>
      <w:r w:rsidR="008169E9">
        <w:t xml:space="preserve"> frequency-domain </w:t>
      </w:r>
      <w:r w:rsidR="00262AB5">
        <w:t>starting position for intra-repetition hopping</w:t>
      </w:r>
      <w:r w:rsidR="00B6378D">
        <w:t xml:space="preserve"> is independent of the </w:t>
      </w:r>
      <w:r w:rsidR="008F158C">
        <w:t xml:space="preserve">legacy </w:t>
      </w:r>
      <w:r w:rsidR="00B6378D" w:rsidRPr="00742C02">
        <w:t>frequency-hopping counter</w:t>
      </w:r>
      <w:r w:rsidR="00B6378D">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oMath>
      <w:r w:rsidR="000D0251">
        <w:rPr>
          <w:rFonts w:eastAsiaTheme="minorEastAsia"/>
        </w:rPr>
        <w:t xml:space="preserve"> as defined in TS 38.211. </w:t>
      </w:r>
      <w:r w:rsidR="00A8499B">
        <w:rPr>
          <w:rFonts w:eastAsiaTheme="minorEastAsia"/>
        </w:rPr>
        <w:t xml:space="preserve">Specifically, the intra-repetition hopping </w:t>
      </w:r>
      <w:r w:rsidR="00046734">
        <w:rPr>
          <w:rFonts w:eastAsiaTheme="minorEastAsia"/>
        </w:rPr>
        <w:t>resets</w:t>
      </w:r>
      <w:r w:rsidR="007C658E">
        <w:rPr>
          <w:rFonts w:eastAsiaTheme="minorEastAsia"/>
        </w:rPr>
        <w:t xml:space="preserve"> after each </w:t>
      </w:r>
      <w:r w:rsidR="00F66812">
        <w:rPr>
          <w:rFonts w:eastAsiaTheme="minorEastAsia"/>
        </w:rPr>
        <w:t>legacy</w:t>
      </w:r>
      <w:r w:rsidR="005C11DE">
        <w:rPr>
          <w:rFonts w:eastAsiaTheme="minorEastAsia"/>
        </w:rPr>
        <w:t xml:space="preserve"> </w:t>
      </w:r>
      <w:r w:rsidR="007C658E">
        <w:rPr>
          <w:rFonts w:eastAsiaTheme="minorEastAsia"/>
        </w:rPr>
        <w:t>frequency hop.</w:t>
      </w:r>
      <w:r w:rsidR="0005395C">
        <w:rPr>
          <w:rFonts w:eastAsiaTheme="minorEastAsia"/>
        </w:rPr>
        <w:t xml:space="preserve"> For </w:t>
      </w:r>
      <m:oMath>
        <m:r>
          <w:rPr>
            <w:rFonts w:ascii="Cambria Math" w:eastAsiaTheme="minorEastAsia" w:hAnsi="Cambria Math"/>
          </w:rPr>
          <m:t>K&lt;</m:t>
        </m:r>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oMath>
      <w:r w:rsidR="0005395C">
        <w:rPr>
          <w:rFonts w:eastAsiaTheme="minorEastAsia"/>
        </w:rPr>
        <w:t xml:space="preserve">, </w:t>
      </w:r>
      <w:r w:rsidR="00D26537">
        <w:rPr>
          <w:rFonts w:eastAsiaTheme="minorEastAsia"/>
        </w:rPr>
        <w:t>this results in that SRS will never be transmitted in some RBs</w:t>
      </w:r>
      <w:r w:rsidR="008C4D6F">
        <w:rPr>
          <w:rFonts w:eastAsiaTheme="minorEastAsia"/>
        </w:rPr>
        <w:t>.</w:t>
      </w:r>
      <w:r w:rsidR="000D1EFF">
        <w:rPr>
          <w:rFonts w:eastAsiaTheme="minorEastAsia"/>
        </w:rPr>
        <w:t xml:space="preserve"> </w:t>
      </w:r>
      <w:r w:rsidR="009537D0">
        <w:t xml:space="preserve">To </w:t>
      </w:r>
      <w:r w:rsidR="00934498">
        <w:t>exemplify</w:t>
      </w:r>
      <w:r w:rsidR="009537D0">
        <w:t xml:space="preserve"> this drawback,</w:t>
      </w:r>
      <w:r w:rsidR="0069730A">
        <w:t xml:space="preserve"> </w:t>
      </w:r>
      <w:r w:rsidR="00477755">
        <w:fldChar w:fldCharType="begin"/>
      </w:r>
      <w:r w:rsidR="00477755">
        <w:instrText xml:space="preserve"> REF _Ref213339186 \h </w:instrText>
      </w:r>
      <w:r w:rsidR="00477755">
        <w:fldChar w:fldCharType="separate"/>
      </w:r>
      <w:r w:rsidR="00DF3931">
        <w:t xml:space="preserve">Figure </w:t>
      </w:r>
      <w:r w:rsidR="00DF3931">
        <w:rPr>
          <w:noProof/>
        </w:rPr>
        <w:t>1</w:t>
      </w:r>
      <w:r w:rsidR="00477755">
        <w:fldChar w:fldCharType="end"/>
      </w:r>
      <w:r w:rsidR="00212103">
        <w:t xml:space="preserve"> show</w:t>
      </w:r>
      <w:r w:rsidR="009537D0">
        <w:t>s</w:t>
      </w:r>
      <w:r w:rsidR="00212103">
        <w:t xml:space="preserve"> the resulting SRS hopping pattern </w:t>
      </w:r>
      <w:r w:rsidR="00E41FCA">
        <w:t>with intra-</w:t>
      </w:r>
      <w:r w:rsidR="004878AF">
        <w:t>repetition</w:t>
      </w:r>
      <w:r w:rsidR="00E41FCA">
        <w:t xml:space="preserve"> hopping according to Equation (1) </w:t>
      </w:r>
      <w:r w:rsidR="00212103">
        <w:t>over 4 slots for a UE configured with</w:t>
      </w:r>
      <w:r w:rsidR="005F5CF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w:rPr>
            <w:rFonts w:ascii="Cambria Math" w:hAnsi="Cambria Math"/>
          </w:rPr>
          <m:t>=4</m:t>
        </m:r>
      </m:oMath>
      <w:r w:rsidR="005F5CFC">
        <w:t xml:space="preserve"> SRS </w:t>
      </w:r>
      <w:r w:rsidR="005F5CFC" w:rsidRPr="00677A0F">
        <w:t>symbols</w:t>
      </w:r>
      <w:r w:rsidR="002779B9">
        <w:t xml:space="preserve">, </w:t>
      </w:r>
      <w:r w:rsidR="005F5CFC">
        <w:t>repetitions</w:t>
      </w:r>
      <w:r w:rsidR="008A2D69">
        <w:t xml:space="preserve"> factor </w:t>
      </w:r>
      <m:oMath>
        <m:r>
          <w:rPr>
            <w:rFonts w:ascii="Cambria Math" w:hAnsi="Cambria Math"/>
          </w:rPr>
          <m:t>R=2</m:t>
        </m:r>
      </m:oMath>
      <w:r w:rsidR="005F5CFC">
        <w:t xml:space="preserve">, and with </w:t>
      </w:r>
      <w:r w:rsidR="00212103">
        <w:t>both FH</w:t>
      </w:r>
      <w:r w:rsidR="00E17045">
        <w:t xml:space="preserve"> and </w:t>
      </w:r>
      <w:r w:rsidR="00D2258D">
        <w:t xml:space="preserve">legacy </w:t>
      </w:r>
      <w:r w:rsidR="00E17045">
        <w:t xml:space="preserve">RPFS. Specifically, </w:t>
      </w:r>
      <m:oMath>
        <m:sSub>
          <m:sSubPr>
            <m:ctrlPr>
              <w:rPr>
                <w:rFonts w:ascii="Cambria Math" w:hAnsi="Cambria Math"/>
                <w:i/>
                <w:lang w:val="en-GB"/>
              </w:rPr>
            </m:ctrlPr>
          </m:sSubPr>
          <m:e>
            <m:r>
              <w:rPr>
                <w:rFonts w:ascii="Cambria Math" w:hAnsi="Cambria Math"/>
                <w:lang w:val="en-GB"/>
              </w:rPr>
              <m:t>C</m:t>
            </m:r>
          </m:e>
          <m:sub>
            <m:r>
              <m:rPr>
                <m:sty m:val="p"/>
              </m:rPr>
              <w:rPr>
                <w:rFonts w:ascii="Cambria Math" w:hAnsi="Cambria Math"/>
                <w:lang w:val="en-GB"/>
              </w:rPr>
              <m:t>SRS</m:t>
            </m:r>
          </m:sub>
        </m:sSub>
        <m:r>
          <w:rPr>
            <w:rFonts w:ascii="Cambria Math" w:hAnsi="Cambria Math"/>
            <w:lang w:val="en-GB"/>
          </w:rPr>
          <m:t>=17</m:t>
        </m:r>
      </m:oMath>
      <w:r w:rsidR="003C145D" w:rsidRPr="001026E2">
        <w:rPr>
          <w:lang w:val="en-GB"/>
        </w:rPr>
        <w:t xml:space="preserve">, </w:t>
      </w:r>
      <m:oMath>
        <m:sSub>
          <m:sSubPr>
            <m:ctrlPr>
              <w:rPr>
                <w:rFonts w:ascii="Cambria Math" w:hAnsi="Cambria Math"/>
                <w:i/>
                <w:lang w:val="en-GB"/>
              </w:rPr>
            </m:ctrlPr>
          </m:sSubPr>
          <m:e>
            <m:r>
              <w:rPr>
                <w:rFonts w:ascii="Cambria Math" w:hAnsi="Cambria Math"/>
                <w:lang w:val="en-GB"/>
              </w:rPr>
              <m:t>b</m:t>
            </m:r>
          </m:e>
          <m:sub>
            <m:r>
              <m:rPr>
                <m:sty m:val="p"/>
              </m:rPr>
              <w:rPr>
                <w:rFonts w:ascii="Cambria Math" w:hAnsi="Cambria Math"/>
                <w:lang w:val="en-GB"/>
              </w:rPr>
              <m:t>hop</m:t>
            </m:r>
          </m:sub>
        </m:sSub>
        <m:r>
          <w:rPr>
            <w:rFonts w:ascii="Cambria Math" w:hAnsi="Cambria Math"/>
            <w:lang w:val="en-GB"/>
          </w:rPr>
          <m:t>=0</m:t>
        </m:r>
      </m:oMath>
      <w:r w:rsidR="003C145D" w:rsidRPr="001026E2">
        <w:rPr>
          <w:lang w:val="en-GB"/>
        </w:rPr>
        <w:t xml:space="preserve">, and </w:t>
      </w:r>
      <m:oMath>
        <m:sSub>
          <m:sSubPr>
            <m:ctrlPr>
              <w:rPr>
                <w:rFonts w:ascii="Cambria Math" w:hAnsi="Cambria Math"/>
                <w:i/>
                <w:lang w:val="en-GB"/>
              </w:rPr>
            </m:ctrlPr>
          </m:sSubPr>
          <m:e>
            <m:r>
              <w:rPr>
                <w:rFonts w:ascii="Cambria Math" w:hAnsi="Cambria Math"/>
                <w:lang w:val="en-GB"/>
              </w:rPr>
              <m:t>B</m:t>
            </m:r>
          </m:e>
          <m:sub>
            <m:r>
              <m:rPr>
                <m:sty m:val="p"/>
              </m:rPr>
              <w:rPr>
                <w:rFonts w:ascii="Cambria Math" w:hAnsi="Cambria Math"/>
                <w:lang w:val="en-GB"/>
              </w:rPr>
              <m:t>SRS</m:t>
            </m:r>
          </m:sub>
        </m:sSub>
        <m:r>
          <w:rPr>
            <w:rFonts w:ascii="Cambria Math" w:hAnsi="Cambria Math"/>
            <w:lang w:val="en-GB"/>
          </w:rPr>
          <m:t>=1</m:t>
        </m:r>
      </m:oMath>
      <w:r w:rsidR="003C145D" w:rsidRPr="001026E2">
        <w:rPr>
          <w:lang w:val="en-GB"/>
        </w:rPr>
        <w:t xml:space="preserve"> such that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sSub>
              <m:sSubPr>
                <m:ctrlPr>
                  <w:rPr>
                    <w:rFonts w:ascii="Cambria Math" w:hAnsi="Cambria Math"/>
                    <w:iCs/>
                  </w:rPr>
                </m:ctrlPr>
              </m:sSubPr>
              <m:e>
                <m:r>
                  <m:rPr>
                    <m:sty m:val="p"/>
                  </m:rPr>
                  <w:rPr>
                    <w:rFonts w:ascii="Cambria Math" w:hAnsi="Cambria Math"/>
                  </w:rPr>
                  <m:t>b</m:t>
                </m:r>
              </m:e>
              <m:sub>
                <m:r>
                  <m:rPr>
                    <m:sty m:val="p"/>
                  </m:rPr>
                  <w:rPr>
                    <w:rFonts w:ascii="Cambria Math" w:hAnsi="Cambria Math"/>
                  </w:rPr>
                  <m:t>hop</m:t>
                </m:r>
              </m:sub>
            </m:sSub>
          </m:sub>
        </m:sSub>
        <m:r>
          <w:rPr>
            <w:rFonts w:ascii="Cambria Math" w:hAnsi="Cambria Math"/>
          </w:rPr>
          <m:t>=64</m:t>
        </m:r>
      </m:oMath>
      <w:r w:rsidR="003C145D" w:rsidRPr="001026E2">
        <w:rPr>
          <w:lang w:val="en-GB"/>
        </w:rPr>
        <w:t xml:space="preserve"> RBs is sounded in </w:t>
      </w:r>
      <m:oMath>
        <m:sSubSup>
          <m:sSubSupPr>
            <m:ctrlPr>
              <w:rPr>
                <w:rFonts w:ascii="Cambria Math" w:hAnsi="Cambria Math"/>
                <w:i/>
              </w:rPr>
            </m:ctrlPr>
          </m:sSubSupPr>
          <m:e>
            <m:r>
              <w:rPr>
                <w:rFonts w:ascii="Cambria Math" w:hAnsi="Cambria Math"/>
              </w:rPr>
              <m:t>K</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sup>
        </m:sSubSup>
        <m:r>
          <w:rPr>
            <w:rFonts w:ascii="Cambria Math" w:hAnsi="Cambria Math"/>
          </w:rPr>
          <m:t>=2</m:t>
        </m:r>
      </m:oMath>
      <w:r w:rsidR="004D2CAE">
        <w:rPr>
          <w:rFonts w:eastAsiaTheme="minorEastAsia"/>
        </w:rPr>
        <w:t xml:space="preserve"> </w:t>
      </w:r>
      <w:r w:rsidR="00D22C40">
        <w:rPr>
          <w:lang w:val="en-GB"/>
        </w:rPr>
        <w:t xml:space="preserve">legacy </w:t>
      </w:r>
      <w:r w:rsidR="003C145D" w:rsidRPr="001026E2">
        <w:rPr>
          <w:lang w:val="en-GB"/>
        </w:rPr>
        <w:t xml:space="preserve">frequency hops of </w:t>
      </w:r>
      <m:oMath>
        <m:sSub>
          <m:sSubPr>
            <m:ctrlPr>
              <w:rPr>
                <w:rFonts w:ascii="Cambria Math" w:hAnsi="Cambria Math"/>
                <w:i/>
              </w:rPr>
            </m:ctrlPr>
          </m:sSubPr>
          <m:e>
            <m:r>
              <w:rPr>
                <w:rFonts w:ascii="Cambria Math" w:hAnsi="Cambria Math"/>
              </w:rPr>
              <m:t>m</m:t>
            </m:r>
          </m:e>
          <m:sub>
            <m:r>
              <m:rPr>
                <m:sty m:val="p"/>
              </m:rPr>
              <w:rPr>
                <w:rFonts w:ascii="Cambria Math" w:hAnsi="Cambria Math"/>
              </w:rPr>
              <m:t>SRS,</m:t>
            </m:r>
            <m:sSub>
              <m:sSubPr>
                <m:ctrlPr>
                  <w:rPr>
                    <w:rFonts w:ascii="Cambria Math" w:hAnsi="Cambria Math"/>
                    <w:iCs/>
                  </w:rPr>
                </m:ctrlPr>
              </m:sSubPr>
              <m:e>
                <m:r>
                  <m:rPr>
                    <m:sty m:val="p"/>
                  </m:rPr>
                  <w:rPr>
                    <w:rFonts w:ascii="Cambria Math" w:hAnsi="Cambria Math"/>
                  </w:rPr>
                  <m:t>b</m:t>
                </m:r>
              </m:e>
              <m:sub>
                <m:r>
                  <m:rPr>
                    <m:sty m:val="p"/>
                  </m:rPr>
                  <w:rPr>
                    <w:rFonts w:ascii="Cambria Math" w:hAnsi="Cambria Math"/>
                  </w:rPr>
                  <m:t>SRS</m:t>
                </m:r>
              </m:sub>
            </m:sSub>
          </m:sub>
        </m:sSub>
        <m:r>
          <w:rPr>
            <w:rFonts w:ascii="Cambria Math" w:hAnsi="Cambria Math"/>
          </w:rPr>
          <m:t>=32</m:t>
        </m:r>
      </m:oMath>
      <w:r w:rsidR="003C145D" w:rsidRPr="001026E2">
        <w:rPr>
          <w:lang w:val="en-GB"/>
        </w:rPr>
        <w:t xml:space="preserve"> RBs</w:t>
      </w:r>
      <w:r w:rsidR="00222D7D">
        <w:rPr>
          <w:lang w:val="en-GB"/>
        </w:rPr>
        <w:t xml:space="preserve">, </w:t>
      </w:r>
      <w:r w:rsidR="009B1176">
        <w:rPr>
          <w:lang w:val="en-GB"/>
        </w:rPr>
        <w:t>and</w:t>
      </w:r>
      <w:r w:rsidR="003C145D">
        <w:rPr>
          <w:lang w:val="en-GB"/>
        </w:rPr>
        <w:t xml:space="preserve"> </w:t>
      </w:r>
      <m:oMath>
        <m:sSub>
          <m:sSubPr>
            <m:ctrlPr>
              <w:rPr>
                <w:rFonts w:ascii="Cambria Math" w:hAnsi="Cambria Math"/>
                <w:i/>
                <w:lang w:val="en-GB"/>
              </w:rPr>
            </m:ctrlPr>
          </m:sSubPr>
          <m:e>
            <m:r>
              <w:rPr>
                <w:rFonts w:ascii="Cambria Math" w:hAnsi="Cambria Math"/>
                <w:lang w:val="en-GB"/>
              </w:rPr>
              <m:t>P</m:t>
            </m:r>
          </m:e>
          <m:sub>
            <m:r>
              <m:rPr>
                <m:sty m:val="p"/>
              </m:rPr>
              <w:rPr>
                <w:rFonts w:ascii="Cambria Math" w:hAnsi="Cambria Math"/>
                <w:lang w:val="en-GB"/>
              </w:rPr>
              <m:t>F</m:t>
            </m:r>
          </m:sub>
        </m:sSub>
        <m:r>
          <w:rPr>
            <w:rFonts w:ascii="Cambria Math" w:hAnsi="Cambria Math"/>
            <w:lang w:val="en-GB"/>
          </w:rPr>
          <m:t>=4</m:t>
        </m:r>
      </m:oMath>
      <w:r w:rsidR="000269B9">
        <w:rPr>
          <w:lang w:val="en-GB"/>
        </w:rPr>
        <w:t xml:space="preserve"> such that only a </w:t>
      </w:r>
      <w:r w:rsidR="00E01C8F">
        <w:rPr>
          <w:lang w:val="en-GB"/>
        </w:rPr>
        <w:t>quarter</w:t>
      </w:r>
      <w:r w:rsidR="000269B9">
        <w:rPr>
          <w:lang w:val="en-GB"/>
        </w:rPr>
        <w:t xml:space="preserve"> of </w:t>
      </w:r>
      <w:r w:rsidR="000269B9" w:rsidRPr="003E7575">
        <w:rPr>
          <w:lang w:val="en-GB"/>
        </w:rPr>
        <w:t xml:space="preserve">the </w:t>
      </w:r>
      <w:r w:rsidR="00EA1576" w:rsidRPr="003E7575">
        <w:rPr>
          <w:lang w:val="en-GB"/>
        </w:rPr>
        <w:t>RBs pe</w:t>
      </w:r>
      <w:r w:rsidR="00ED6198" w:rsidRPr="003E7575">
        <w:rPr>
          <w:lang w:val="en-GB"/>
        </w:rPr>
        <w:t>r legacy</w:t>
      </w:r>
      <w:r w:rsidR="00EA1576" w:rsidRPr="003E7575">
        <w:rPr>
          <w:lang w:val="en-GB"/>
        </w:rPr>
        <w:t xml:space="preserve"> frequency hop</w:t>
      </w:r>
      <w:r w:rsidR="007E05A7" w:rsidRPr="003E7575">
        <w:rPr>
          <w:lang w:val="en-GB"/>
        </w:rPr>
        <w:t xml:space="preserve">, i.e., </w:t>
      </w:r>
      <m:oMath>
        <m:f>
          <m:fPr>
            <m:type m:val="lin"/>
            <m:ctrlPr>
              <w:rPr>
                <w:rFonts w:ascii="Cambria Math" w:hAnsi="Cambria Math"/>
                <w:i/>
                <w:lang w:val="en-GB"/>
              </w:rPr>
            </m:ctrlPr>
          </m:fPr>
          <m:num>
            <m:sSub>
              <m:sSubPr>
                <m:ctrlPr>
                  <w:rPr>
                    <w:rFonts w:ascii="Cambria Math" w:hAnsi="Cambria Math"/>
                    <w:i/>
                  </w:rPr>
                </m:ctrlPr>
              </m:sSubPr>
              <m:e>
                <m:r>
                  <w:rPr>
                    <w:rFonts w:ascii="Cambria Math" w:hAnsi="Cambria Math"/>
                  </w:rPr>
                  <m:t>m</m:t>
                </m:r>
              </m:e>
              <m:sub>
                <m:r>
                  <m:rPr>
                    <m:sty m:val="p"/>
                  </m:rPr>
                  <w:rPr>
                    <w:rFonts w:ascii="Cambria Math" w:hAnsi="Cambria Math"/>
                  </w:rPr>
                  <m:t>SRS,</m:t>
                </m:r>
                <m:sSub>
                  <m:sSubPr>
                    <m:ctrlPr>
                      <w:rPr>
                        <w:rFonts w:ascii="Cambria Math" w:hAnsi="Cambria Math"/>
                        <w:iCs/>
                      </w:rPr>
                    </m:ctrlPr>
                  </m:sSubPr>
                  <m:e>
                    <m:r>
                      <m:rPr>
                        <m:sty m:val="p"/>
                      </m:rPr>
                      <w:rPr>
                        <w:rFonts w:ascii="Cambria Math" w:hAnsi="Cambria Math"/>
                      </w:rPr>
                      <m:t>b</m:t>
                    </m:r>
                  </m:e>
                  <m:sub>
                    <m:r>
                      <m:rPr>
                        <m:sty m:val="p"/>
                      </m:rPr>
                      <w:rPr>
                        <w:rFonts w:ascii="Cambria Math" w:hAnsi="Cambria Math"/>
                      </w:rPr>
                      <m:t>SRS</m:t>
                    </m:r>
                  </m:sub>
                </m:sSub>
              </m:sub>
            </m:sSub>
            <m:ctrlPr>
              <w:rPr>
                <w:rFonts w:ascii="Cambria Math" w:hAnsi="Cambria Math"/>
                <w:i/>
              </w:rPr>
            </m:ctrlPr>
          </m:num>
          <m:den>
            <m:sSub>
              <m:sSubPr>
                <m:ctrlPr>
                  <w:rPr>
                    <w:rFonts w:ascii="Cambria Math" w:hAnsi="Cambria Math"/>
                    <w:i/>
                    <w:lang w:val="en-GB"/>
                  </w:rPr>
                </m:ctrlPr>
              </m:sSubPr>
              <m:e>
                <m:r>
                  <w:rPr>
                    <w:rFonts w:ascii="Cambria Math" w:hAnsi="Cambria Math"/>
                    <w:lang w:val="en-GB"/>
                  </w:rPr>
                  <m:t>P</m:t>
                </m:r>
              </m:e>
              <m:sub>
                <m:r>
                  <m:rPr>
                    <m:sty m:val="p"/>
                  </m:rPr>
                  <w:rPr>
                    <w:rFonts w:ascii="Cambria Math" w:hAnsi="Cambria Math"/>
                    <w:lang w:val="en-GB"/>
                  </w:rPr>
                  <m:t>F</m:t>
                </m:r>
              </m:sub>
            </m:sSub>
          </m:den>
        </m:f>
        <m:r>
          <w:rPr>
            <w:rFonts w:ascii="Cambria Math" w:hAnsi="Cambria Math"/>
            <w:lang w:val="en-GB"/>
          </w:rPr>
          <m:t>=8</m:t>
        </m:r>
      </m:oMath>
      <w:r w:rsidR="007E05A7" w:rsidRPr="003E7575">
        <w:rPr>
          <w:lang w:val="en-GB"/>
        </w:rPr>
        <w:t xml:space="preserve"> RBs, is sounded per </w:t>
      </w:r>
      <w:r w:rsidR="00C14B29">
        <w:rPr>
          <w:lang w:val="en-GB"/>
        </w:rPr>
        <w:t>partial frequency hop</w:t>
      </w:r>
      <w:r w:rsidR="00EA1576" w:rsidRPr="003E7575">
        <w:rPr>
          <w:lang w:val="en-GB"/>
        </w:rPr>
        <w:t>.</w:t>
      </w:r>
      <w:r w:rsidR="005F5CFC" w:rsidRPr="003E7575">
        <w:rPr>
          <w:lang w:val="en-GB"/>
        </w:rPr>
        <w:t xml:space="preserve"> Legacy RPFS hopping is not configured. </w:t>
      </w:r>
      <w:r w:rsidR="005F5CFC" w:rsidRPr="003E7575">
        <w:t xml:space="preserve">We observe </w:t>
      </w:r>
      <w:r w:rsidR="000156C4" w:rsidRPr="003E7575">
        <w:t xml:space="preserve">from </w:t>
      </w:r>
      <w:r w:rsidR="00A50B6A" w:rsidRPr="003E7575">
        <w:fldChar w:fldCharType="begin"/>
      </w:r>
      <w:r w:rsidR="00A50B6A" w:rsidRPr="003E7575">
        <w:instrText xml:space="preserve"> REF _Ref213339186 \h </w:instrText>
      </w:r>
      <w:r w:rsidR="00A50B6A" w:rsidRPr="003E7575">
        <w:fldChar w:fldCharType="separate"/>
      </w:r>
      <w:r w:rsidR="00DF3931">
        <w:t xml:space="preserve">Figure </w:t>
      </w:r>
      <w:r w:rsidR="00DF3931">
        <w:rPr>
          <w:noProof/>
        </w:rPr>
        <w:t>1</w:t>
      </w:r>
      <w:r w:rsidR="00A50B6A" w:rsidRPr="003E7575">
        <w:fldChar w:fldCharType="end"/>
      </w:r>
      <w:r w:rsidR="00A50B6A" w:rsidRPr="003E7575">
        <w:t xml:space="preserve"> </w:t>
      </w:r>
      <w:r w:rsidR="001F252E" w:rsidRPr="003E7575">
        <w:t xml:space="preserve">that </w:t>
      </w:r>
      <w:r w:rsidR="00060722" w:rsidRPr="003E7575">
        <w:t>SRS is transmitted in the</w:t>
      </w:r>
      <w:r w:rsidR="001F252E" w:rsidRPr="003E7575">
        <w:t xml:space="preserve"> same RBs in </w:t>
      </w:r>
      <w:r w:rsidR="00D73A0B">
        <w:t>every</w:t>
      </w:r>
      <w:r w:rsidR="001F252E" w:rsidRPr="003E7575">
        <w:t xml:space="preserve"> slot and that some RBs </w:t>
      </w:r>
      <w:r w:rsidR="009C5A83">
        <w:t>will</w:t>
      </w:r>
      <w:r w:rsidR="001F252E" w:rsidRPr="003E7575">
        <w:t xml:space="preserve"> never </w:t>
      </w:r>
      <w:r w:rsidR="00500935">
        <w:t xml:space="preserve">be </w:t>
      </w:r>
      <w:r w:rsidR="001F252E" w:rsidRPr="003E7575">
        <w:t>sounded</w:t>
      </w:r>
      <w:r w:rsidR="0096236B" w:rsidRPr="003E7575">
        <w:t xml:space="preserve"> by SRS</w:t>
      </w:r>
      <w:r w:rsidR="001F252E" w:rsidRPr="003E7575">
        <w:t>.</w:t>
      </w:r>
    </w:p>
    <w:p w14:paraId="34773320" w14:textId="7A1E4651" w:rsidR="00726E3F" w:rsidRPr="003E7575" w:rsidRDefault="000B5D79" w:rsidP="003E7575">
      <w:pPr>
        <w:pStyle w:val="Observation"/>
      </w:pPr>
      <w:bookmarkStart w:id="2" w:name="_Toc213455860"/>
      <w:r w:rsidRPr="003E7575">
        <w:t>For intra-repetition hopping</w:t>
      </w:r>
      <w:r w:rsidR="00C700F2">
        <w:t xml:space="preserve"> with </w:t>
      </w:r>
      <m:oMath>
        <m:r>
          <m:rPr>
            <m:sty m:val="bi"/>
          </m:rPr>
          <w:rPr>
            <w:rFonts w:ascii="Cambria Math" w:eastAsiaTheme="minorEastAsia" w:hAnsi="Cambria Math"/>
          </w:rPr>
          <m:t>K&lt;</m:t>
        </m:r>
        <m:sSub>
          <m:sSubPr>
            <m:ctrlPr>
              <w:rPr>
                <w:rFonts w:ascii="Cambria Math" w:eastAsiaTheme="minorEastAsia" w:hAnsi="Cambria Math"/>
                <w:i/>
              </w:rPr>
            </m:ctrlPr>
          </m:sSubPr>
          <m:e>
            <m:r>
              <m:rPr>
                <m:sty m:val="bi"/>
              </m:rPr>
              <w:rPr>
                <w:rFonts w:ascii="Cambria Math" w:eastAsiaTheme="minorEastAsia" w:hAnsi="Cambria Math"/>
              </w:rPr>
              <m:t>P</m:t>
            </m:r>
          </m:e>
          <m:sub>
            <m:r>
              <m:rPr>
                <m:sty m:val="b"/>
              </m:rPr>
              <w:rPr>
                <w:rFonts w:ascii="Cambria Math" w:eastAsiaTheme="minorEastAsia" w:hAnsi="Cambria Math"/>
              </w:rPr>
              <m:t>F</m:t>
            </m:r>
          </m:sub>
        </m:sSub>
      </m:oMath>
      <w:r w:rsidRPr="003E7575">
        <w:t xml:space="preserve">, </w:t>
      </w:r>
      <w:r w:rsidR="009E59AA" w:rsidRPr="003E7575">
        <w:t>if</w:t>
      </w:r>
      <w:r w:rsidR="00BA7129" w:rsidRPr="003E7575">
        <w:t xml:space="preserve"> the</w:t>
      </w:r>
      <w:r w:rsidRPr="003E7575">
        <w:t xml:space="preserve"> exact pattern is given by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IRH</m:t>
            </m:r>
          </m:sub>
        </m:sSub>
        <m:r>
          <m:rPr>
            <m:sty m:val="bi"/>
          </m:rP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IRH</m:t>
            </m:r>
          </m:sub>
        </m:sSub>
      </m:oMath>
      <w:r w:rsidRPr="003E7575">
        <w:rPr>
          <w:rFonts w:eastAsiaTheme="minorEastAsia"/>
        </w:rPr>
        <w:t xml:space="preserve">, where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IRH</m:t>
            </m:r>
          </m:sub>
        </m:sSub>
      </m:oMath>
      <w:r w:rsidRPr="003E7575">
        <w:rPr>
          <w:rFonts w:eastAsiaTheme="minorEastAsia"/>
        </w:rPr>
        <w:t xml:space="preserve"> is given by</w:t>
      </w:r>
      <w:r w:rsidRPr="003E7575">
        <w:t xml:space="preserve"> </w:t>
      </w:r>
      <w:r w:rsidRPr="003E7575">
        <w:fldChar w:fldCharType="begin"/>
      </w:r>
      <w:r w:rsidRPr="003E7575">
        <w:instrText xml:space="preserve"> REF _Ref213343379 \h </w:instrText>
      </w:r>
      <w:r w:rsidR="003E7575" w:rsidRPr="003E7575">
        <w:instrText xml:space="preserve"> \* MERGEFORMAT </w:instrText>
      </w:r>
      <w:r w:rsidRPr="003E7575">
        <w:fldChar w:fldCharType="separate"/>
      </w:r>
      <w:r w:rsidR="00DF3931">
        <w:t xml:space="preserve">Table </w:t>
      </w:r>
      <w:r w:rsidR="00DF3931">
        <w:rPr>
          <w:noProof/>
        </w:rPr>
        <w:t>1</w:t>
      </w:r>
      <w:r w:rsidRPr="003E7575">
        <w:fldChar w:fldCharType="end"/>
      </w:r>
      <w:r w:rsidR="00C700F2">
        <w:t>,</w:t>
      </w:r>
      <w:r w:rsidR="00321DF5" w:rsidRPr="003E7575">
        <w:t xml:space="preserve"> </w:t>
      </w:r>
      <w:r w:rsidR="00F17620" w:rsidRPr="003E7575">
        <w:rPr>
          <w:rFonts w:eastAsiaTheme="minorEastAsia"/>
        </w:rPr>
        <w:t xml:space="preserve">some RBs </w:t>
      </w:r>
      <w:r w:rsidR="00763374">
        <w:rPr>
          <w:rFonts w:eastAsiaTheme="minorEastAsia"/>
        </w:rPr>
        <w:t>w</w:t>
      </w:r>
      <w:r w:rsidR="00926818">
        <w:rPr>
          <w:rFonts w:eastAsiaTheme="minorEastAsia"/>
        </w:rPr>
        <w:t>ill</w:t>
      </w:r>
      <w:r w:rsidR="00F17620" w:rsidRPr="003E7575">
        <w:rPr>
          <w:rFonts w:eastAsiaTheme="minorEastAsia"/>
        </w:rPr>
        <w:t xml:space="preserve"> </w:t>
      </w:r>
      <w:r w:rsidR="00475E2C">
        <w:rPr>
          <w:rFonts w:eastAsiaTheme="minorEastAsia"/>
        </w:rPr>
        <w:t>never be</w:t>
      </w:r>
      <w:r w:rsidR="00F17620" w:rsidRPr="003E7575">
        <w:rPr>
          <w:rFonts w:eastAsiaTheme="minorEastAsia"/>
        </w:rPr>
        <w:t xml:space="preserve"> sounded by SR</w:t>
      </w:r>
      <w:r w:rsidR="00C700F2">
        <w:rPr>
          <w:rFonts w:eastAsiaTheme="minorEastAsia"/>
        </w:rPr>
        <w:t>S</w:t>
      </w:r>
      <w:r w:rsidR="0051756A">
        <w:rPr>
          <w:rFonts w:eastAsiaTheme="minorEastAsia"/>
        </w:rPr>
        <w:t>.</w:t>
      </w:r>
      <w:bookmarkEnd w:id="2"/>
    </w:p>
    <w:p w14:paraId="3DEC0190" w14:textId="77777777" w:rsidR="003D4DDD" w:rsidRDefault="003D4DDD" w:rsidP="000406A2">
      <w:pPr>
        <w:pStyle w:val="BodyText"/>
        <w:rPr>
          <w:rFonts w:eastAsiaTheme="minorEastAsia"/>
        </w:rPr>
      </w:pPr>
    </w:p>
    <w:p w14:paraId="2D3765BD" w14:textId="77777777" w:rsidR="003D4DDD" w:rsidRDefault="003D4DDD" w:rsidP="000406A2">
      <w:pPr>
        <w:pStyle w:val="BodyText"/>
        <w:rPr>
          <w:rFonts w:eastAsiaTheme="minorEastAsia"/>
        </w:rPr>
      </w:pPr>
    </w:p>
    <w:p w14:paraId="45A5358E" w14:textId="77777777" w:rsidR="00105B3B" w:rsidRDefault="00105B3B" w:rsidP="004F2F51">
      <w:pPr>
        <w:pStyle w:val="BodyText"/>
        <w:keepNext/>
        <w:jc w:val="center"/>
      </w:pPr>
      <w:r w:rsidRPr="00105B3B">
        <w:rPr>
          <w:rFonts w:eastAsiaTheme="minorEastAsia"/>
          <w:noProof/>
        </w:rPr>
        <w:drawing>
          <wp:inline distT="0" distB="0" distL="0" distR="0" wp14:anchorId="6B5CC388" wp14:editId="303A950C">
            <wp:extent cx="3656861" cy="2067636"/>
            <wp:effectExtent l="0" t="0" r="1270" b="8890"/>
            <wp:docPr id="11359182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918208" name=""/>
                    <pic:cNvPicPr/>
                  </pic:nvPicPr>
                  <pic:blipFill rotWithShape="1">
                    <a:blip r:embed="rId11"/>
                    <a:srcRect b="2189"/>
                    <a:stretch>
                      <a:fillRect/>
                    </a:stretch>
                  </pic:blipFill>
                  <pic:spPr bwMode="auto">
                    <a:xfrm>
                      <a:off x="0" y="0"/>
                      <a:ext cx="3657600" cy="2068054"/>
                    </a:xfrm>
                    <a:prstGeom prst="rect">
                      <a:avLst/>
                    </a:prstGeom>
                    <a:ln>
                      <a:noFill/>
                    </a:ln>
                    <a:extLst>
                      <a:ext uri="{53640926-AAD7-44D8-BBD7-CCE9431645EC}">
                        <a14:shadowObscured xmlns:a14="http://schemas.microsoft.com/office/drawing/2010/main"/>
                      </a:ext>
                    </a:extLst>
                  </pic:spPr>
                </pic:pic>
              </a:graphicData>
            </a:graphic>
          </wp:inline>
        </w:drawing>
      </w:r>
    </w:p>
    <w:p w14:paraId="029E405B" w14:textId="55C7E06E" w:rsidR="00105B3B" w:rsidRDefault="00105B3B" w:rsidP="00105B3B">
      <w:pPr>
        <w:pStyle w:val="Caption"/>
        <w:jc w:val="both"/>
      </w:pPr>
      <w:bookmarkStart w:id="3" w:name="_Ref213339186"/>
      <w:r>
        <w:t xml:space="preserve">Figure </w:t>
      </w:r>
      <w:r>
        <w:fldChar w:fldCharType="begin"/>
      </w:r>
      <w:r>
        <w:instrText xml:space="preserve"> SEQ Figure \* ARABIC </w:instrText>
      </w:r>
      <w:r>
        <w:fldChar w:fldCharType="separate"/>
      </w:r>
      <w:r w:rsidR="00DF3931">
        <w:rPr>
          <w:noProof/>
        </w:rPr>
        <w:t>1</w:t>
      </w:r>
      <w:r>
        <w:fldChar w:fldCharType="end"/>
      </w:r>
      <w:bookmarkEnd w:id="3"/>
      <w:r>
        <w:tab/>
        <w:t xml:space="preserve">Intra-repetition hopping </w:t>
      </w:r>
      <w:r w:rsidR="00DB4015">
        <w:t>according to Equation (1)</w:t>
      </w:r>
      <w:r w:rsidR="00336E9E">
        <w:t xml:space="preserve">, i.e.,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IRH</m:t>
            </m:r>
          </m:sub>
        </m:sSub>
        <m:r>
          <m:rPr>
            <m:sty m:val="bi"/>
          </m:rP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IRH</m:t>
            </m:r>
          </m:sub>
        </m:sSub>
      </m:oMath>
      <w:r w:rsidR="000A1C9A">
        <w:rPr>
          <w:rFonts w:eastAsiaTheme="minorEastAsia"/>
        </w:rPr>
        <w:t xml:space="preserve"> where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IRH</m:t>
            </m:r>
          </m:sub>
        </m:sSub>
      </m:oMath>
      <w:r w:rsidR="000A1C9A">
        <w:rPr>
          <w:rFonts w:eastAsiaTheme="minorEastAsia"/>
        </w:rPr>
        <w:t xml:space="preserve"> is given by</w:t>
      </w:r>
      <w:r w:rsidR="00336E9E">
        <w:t xml:space="preserve"> </w:t>
      </w:r>
      <w:r w:rsidR="00336E9E">
        <w:fldChar w:fldCharType="begin"/>
      </w:r>
      <w:r w:rsidR="00336E9E">
        <w:instrText xml:space="preserve"> REF _Ref213343379 \h </w:instrText>
      </w:r>
      <w:r w:rsidR="00336E9E">
        <w:fldChar w:fldCharType="separate"/>
      </w:r>
      <w:r w:rsidR="00DF3931">
        <w:t xml:space="preserve">Table </w:t>
      </w:r>
      <w:r w:rsidR="00DF3931">
        <w:rPr>
          <w:noProof/>
        </w:rPr>
        <w:t>1</w:t>
      </w:r>
      <w:r w:rsidR="00336E9E">
        <w:fldChar w:fldCharType="end"/>
      </w:r>
      <w:r w:rsidR="00214FF5">
        <w:t xml:space="preserve">,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F</m:t>
            </m:r>
          </m:sub>
        </m:sSub>
        <m:r>
          <m:rPr>
            <m:sty m:val="bi"/>
          </m:rPr>
          <w:rPr>
            <w:rFonts w:ascii="Cambria Math" w:hAnsi="Cambria Math"/>
          </w:rPr>
          <m:t>=0</m:t>
        </m:r>
      </m:oMath>
      <w:r w:rsidR="00C17C25">
        <w:rPr>
          <w:rFonts w:eastAsiaTheme="minorEastAsia"/>
        </w:rPr>
        <w:t>,</w:t>
      </w:r>
      <w:r w:rsidR="00544D89">
        <w:rPr>
          <w:rFonts w:eastAsiaTheme="minorEastAsia"/>
        </w:rPr>
        <w:t xml:space="preserve"> and </w:t>
      </w:r>
      <w:r w:rsidR="00214FF5">
        <w:t xml:space="preserve">legacy RPFS hopping </w:t>
      </w:r>
      <w:r w:rsidR="009B1176">
        <w:t>is not configured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hop</m:t>
            </m:r>
          </m:sub>
        </m:sSub>
        <m:r>
          <m:rPr>
            <m:sty m:val="bi"/>
          </m:rPr>
          <w:rPr>
            <w:rFonts w:ascii="Cambria Math" w:hAnsi="Cambria Math"/>
          </w:rPr>
          <m:t>=0</m:t>
        </m:r>
      </m:oMath>
      <w:r w:rsidR="009B1176">
        <w:t>).</w:t>
      </w:r>
      <w:r w:rsidR="00A94129">
        <w:t xml:space="preserve"> </w:t>
      </w:r>
      <w:r w:rsidR="00B14A27">
        <w:t xml:space="preserve">The number in each </w:t>
      </w:r>
      <w:r w:rsidR="00E95BB5">
        <w:t xml:space="preserve">partial </w:t>
      </w:r>
      <w:r w:rsidR="00B14A27">
        <w:t xml:space="preserve">frequency hop shows the current value of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IRH</m:t>
            </m:r>
          </m:sub>
        </m:sSub>
      </m:oMath>
      <w:r w:rsidR="00B14A27">
        <w:rPr>
          <w:rFonts w:eastAsiaTheme="minorEastAsia"/>
        </w:rPr>
        <w:t>.</w:t>
      </w:r>
    </w:p>
    <w:p w14:paraId="32A84BD1" w14:textId="6FDF6857" w:rsidR="00C30615" w:rsidRDefault="00C27C8C" w:rsidP="006955F8">
      <w:pPr>
        <w:pStyle w:val="BodyText"/>
      </w:pPr>
      <w:r>
        <w:t xml:space="preserve">One way to </w:t>
      </w:r>
      <w:r w:rsidR="006A7C3F">
        <w:t xml:space="preserve">enable </w:t>
      </w:r>
      <w:r w:rsidR="002E7359">
        <w:t xml:space="preserve">that </w:t>
      </w:r>
      <w:r w:rsidR="00A10B64">
        <w:t>different RBs are sounded</w:t>
      </w:r>
      <w:r w:rsidR="00F05483">
        <w:t xml:space="preserve"> over</w:t>
      </w:r>
      <w:r w:rsidR="00B26E94">
        <w:t xml:space="preserve"> different legacy</w:t>
      </w:r>
      <w:r w:rsidR="00F05483">
        <w:t xml:space="preserve"> frequency hopping periods </w:t>
      </w:r>
      <w:r w:rsidR="007E3E44">
        <w:t xml:space="preserve">is to </w:t>
      </w:r>
      <w:r w:rsidR="00D12022">
        <w:t xml:space="preserve">simultaneously </w:t>
      </w:r>
      <w:r w:rsidR="007E3E44">
        <w:t xml:space="preserve">enable </w:t>
      </w:r>
      <w:r w:rsidR="00BD64D7">
        <w:t xml:space="preserve">intra-repetition hopping and legacy RPFS </w:t>
      </w:r>
      <w:r w:rsidR="001C5C56">
        <w:t>hopping</w:t>
      </w:r>
      <w:r w:rsidR="0037689A">
        <w:t xml:space="preserve"> (for which the frequency-domain starting position</w:t>
      </w:r>
      <w:r w:rsidR="005D5E80">
        <w:t xml:space="preserve"> depends on </w:t>
      </w:r>
      <m:oMath>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oMath>
      <w:r w:rsidR="0037689A">
        <w:t>)</w:t>
      </w:r>
      <w:r w:rsidR="005D5E80">
        <w:t>.</w:t>
      </w:r>
      <w:r w:rsidR="00102326">
        <w:t xml:space="preserve"> </w:t>
      </w:r>
      <w:r w:rsidR="009772C3">
        <w:fldChar w:fldCharType="begin"/>
      </w:r>
      <w:r w:rsidR="009772C3">
        <w:instrText xml:space="preserve"> REF _Ref213344778 \h </w:instrText>
      </w:r>
      <w:r w:rsidR="009772C3">
        <w:fldChar w:fldCharType="separate"/>
      </w:r>
      <w:r w:rsidR="00DF3931">
        <w:t xml:space="preserve">Figure </w:t>
      </w:r>
      <w:r w:rsidR="00DF3931">
        <w:rPr>
          <w:noProof/>
        </w:rPr>
        <w:t>2</w:t>
      </w:r>
      <w:r w:rsidR="009772C3">
        <w:fldChar w:fldCharType="end"/>
      </w:r>
      <w:r w:rsidR="009772C3">
        <w:t xml:space="preserve"> shows the resulting SRS hopping pattern with intra-repetition hopping according to Equation (1)</w:t>
      </w:r>
      <w:r w:rsidR="00B63AB8">
        <w:t xml:space="preserve"> </w:t>
      </w:r>
      <w:r w:rsidR="00B63AB8" w:rsidRPr="00F64929">
        <w:t>with legacy RPFS hopping enabled.</w:t>
      </w:r>
      <w:r w:rsidR="00914339" w:rsidRPr="00F64929">
        <w:t xml:space="preserve"> </w:t>
      </w:r>
      <w:r w:rsidR="0072118B" w:rsidRPr="00F64929">
        <w:t>Unfortunately</w:t>
      </w:r>
      <w:r w:rsidR="00BA2E6A" w:rsidRPr="00F64929">
        <w:t xml:space="preserve">, </w:t>
      </w:r>
      <w:r w:rsidR="00AF1CE2" w:rsidRPr="00F64929">
        <w:t>since</w:t>
      </w:r>
      <w:r w:rsidR="00BA2E6A" w:rsidRPr="00F64929">
        <w:t xml:space="preserve"> </w:t>
      </w:r>
      <w:r w:rsidR="002E3F12" w:rsidRPr="00F64929">
        <w:t>intra-</w:t>
      </w:r>
      <w:r w:rsidR="00C03701" w:rsidRPr="00F64929">
        <w:t>repetition</w:t>
      </w:r>
      <w:r w:rsidR="002E3F12" w:rsidRPr="00F64929">
        <w:t xml:space="preserve"> hopping and </w:t>
      </w:r>
      <w:r w:rsidR="003E0358" w:rsidRPr="00F64929">
        <w:t xml:space="preserve">legacy RPFS hopping </w:t>
      </w:r>
      <w:r w:rsidR="00C03701" w:rsidRPr="00F64929">
        <w:t xml:space="preserve">uses the same </w:t>
      </w:r>
      <w:r w:rsidR="00195B43" w:rsidRPr="00F64929">
        <w:t xml:space="preserve">basic pattern ({0, 2, 1, 3}), </w:t>
      </w:r>
      <w:r w:rsidR="008B05FC" w:rsidRPr="00F64929">
        <w:t xml:space="preserve">the </w:t>
      </w:r>
      <w:r w:rsidR="00EB6551" w:rsidRPr="00F64929">
        <w:t xml:space="preserve">same RBs will be sounded </w:t>
      </w:r>
      <w:r w:rsidR="0077115D" w:rsidRPr="00F64929">
        <w:t>with</w:t>
      </w:r>
      <w:r w:rsidR="00EB6551" w:rsidRPr="00F64929">
        <w:t xml:space="preserve">in </w:t>
      </w:r>
      <w:r w:rsidR="00294006" w:rsidRPr="00F64929">
        <w:t xml:space="preserve">the </w:t>
      </w:r>
      <w:r w:rsidR="00EB6551" w:rsidRPr="00F64929">
        <w:t xml:space="preserve">same legacy frequency hop in </w:t>
      </w:r>
      <w:r w:rsidR="00C44C1A" w:rsidRPr="00F64929">
        <w:t xml:space="preserve">two </w:t>
      </w:r>
      <w:r w:rsidR="00EB6551" w:rsidRPr="00F64929">
        <w:t xml:space="preserve">adjacent </w:t>
      </w:r>
      <w:r w:rsidR="00E41E5D" w:rsidRPr="00F64929">
        <w:t xml:space="preserve">legacy </w:t>
      </w:r>
      <w:r w:rsidR="00EB6551" w:rsidRPr="00F64929">
        <w:t>frequency hopping periods</w:t>
      </w:r>
      <w:r w:rsidR="00BC402C" w:rsidRPr="00F64929">
        <w:t xml:space="preserve">, which means </w:t>
      </w:r>
      <w:r w:rsidR="000A6C34" w:rsidRPr="00F64929">
        <w:t xml:space="preserve">time </w:t>
      </w:r>
      <w:r w:rsidR="00E71548">
        <w:t>before</w:t>
      </w:r>
      <w:r w:rsidR="00F664B8" w:rsidRPr="00F64929">
        <w:t xml:space="preserve"> </w:t>
      </w:r>
      <w:r w:rsidR="0081150D">
        <w:t xml:space="preserve">all </w:t>
      </w:r>
      <w:r w:rsidR="00F664B8" w:rsidRPr="00F64929">
        <w:t>RBs are sounded is increased.</w:t>
      </w:r>
      <w:r w:rsidR="00081C91" w:rsidRPr="00F64929">
        <w:t xml:space="preserve"> </w:t>
      </w:r>
      <w:r w:rsidR="00446ACB" w:rsidRPr="00F64929">
        <w:t xml:space="preserve">E.g., for the example in </w:t>
      </w:r>
      <w:r w:rsidR="00446ACB" w:rsidRPr="00F64929">
        <w:fldChar w:fldCharType="begin"/>
      </w:r>
      <w:r w:rsidR="00446ACB" w:rsidRPr="00F64929">
        <w:instrText xml:space="preserve"> REF _Ref213344778 \h </w:instrText>
      </w:r>
      <w:r w:rsidR="00F64929">
        <w:instrText xml:space="preserve"> \* MERGEFORMAT </w:instrText>
      </w:r>
      <w:r w:rsidR="00446ACB" w:rsidRPr="00F64929">
        <w:fldChar w:fldCharType="separate"/>
      </w:r>
      <w:r w:rsidR="00DF3931">
        <w:t>Figure 2</w:t>
      </w:r>
      <w:r w:rsidR="00446ACB" w:rsidRPr="00F64929">
        <w:fldChar w:fldCharType="end"/>
      </w:r>
      <w:r w:rsidR="00446ACB" w:rsidRPr="00F64929">
        <w:t xml:space="preserve">, it takes 12 symbols (3 slots) </w:t>
      </w:r>
      <w:r w:rsidR="006955F8">
        <w:t xml:space="preserve">before SRS is transmitted </w:t>
      </w:r>
      <w:r w:rsidR="007A2B3C">
        <w:t>in all</w:t>
      </w:r>
      <w:r w:rsidR="00900486">
        <w:t xml:space="preserve"> RBs.</w:t>
      </w:r>
      <w:r w:rsidR="002237D2">
        <w:t xml:space="preserve"> </w:t>
      </w:r>
      <w:r w:rsidR="00640963" w:rsidRPr="00F64929">
        <w:t xml:space="preserve">Preferably, it should take </w:t>
      </w:r>
      <w:r w:rsidR="00FA14E4">
        <w:t xml:space="preserve">only </w:t>
      </w:r>
      <w:r w:rsidR="00640963" w:rsidRPr="00F64929">
        <w:t xml:space="preserve">8 symbols to sound all 8 </w:t>
      </w:r>
      <w:r w:rsidR="007D6D97">
        <w:t xml:space="preserve">partial </w:t>
      </w:r>
      <w:r w:rsidR="002F66F4" w:rsidRPr="00F64929">
        <w:t xml:space="preserve">frequency </w:t>
      </w:r>
      <w:r w:rsidR="00640963" w:rsidRPr="00F64929">
        <w:t>hops.</w:t>
      </w:r>
    </w:p>
    <w:p w14:paraId="7AAB8701" w14:textId="321A2FE4" w:rsidR="00B66DD2" w:rsidRPr="007E27D7" w:rsidRDefault="00B66DD2" w:rsidP="007E27D7">
      <w:pPr>
        <w:pStyle w:val="Observation"/>
      </w:pPr>
      <w:bookmarkStart w:id="4" w:name="_Toc213455861"/>
      <w:r w:rsidRPr="007E27D7">
        <w:t xml:space="preserve">For intra-repetition hopping with </w:t>
      </w:r>
      <m:oMath>
        <m:r>
          <m:rPr>
            <m:sty m:val="bi"/>
          </m:rPr>
          <w:rPr>
            <w:rFonts w:ascii="Cambria Math" w:hAnsi="Cambria Math"/>
          </w:rPr>
          <m:t>K</m:t>
        </m:r>
        <m:r>
          <m:rPr>
            <m:sty m:val="b"/>
          </m:rPr>
          <w:rPr>
            <w:rFonts w:ascii="Cambria Math" w:hAnsi="Cambria Math"/>
          </w:rPr>
          <m:t>&lt;</m:t>
        </m:r>
        <m:sSub>
          <m:sSubPr>
            <m:ctrlPr>
              <w:rPr>
                <w:rFonts w:ascii="Cambria Math" w:hAnsi="Cambria Math"/>
              </w:rPr>
            </m:ctrlPr>
          </m:sSubPr>
          <m:e>
            <m:r>
              <m:rPr>
                <m:sty m:val="bi"/>
              </m:rPr>
              <w:rPr>
                <w:rFonts w:ascii="Cambria Math" w:hAnsi="Cambria Math"/>
              </w:rPr>
              <m:t>P</m:t>
            </m:r>
          </m:e>
          <m:sub>
            <m:r>
              <m:rPr>
                <m:sty m:val="b"/>
              </m:rPr>
              <w:rPr>
                <w:rFonts w:ascii="Cambria Math" w:hAnsi="Cambria Math"/>
              </w:rPr>
              <m:t>F</m:t>
            </m:r>
          </m:sub>
        </m:sSub>
      </m:oMath>
      <w:r w:rsidRPr="007E27D7">
        <w:t xml:space="preserve">, if the exact pattern is given by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IRH</m:t>
            </m:r>
          </m:sub>
        </m:sSub>
        <m:r>
          <m:rPr>
            <m:sty m:val="b"/>
          </m:rPr>
          <w:rPr>
            <w:rFonts w:ascii="Cambria Math" w:hAnsi="Cambria Math"/>
          </w:rPr>
          <m:t>=</m:t>
        </m:r>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k</m:t>
                </m:r>
              </m:e>
            </m:acc>
          </m:e>
          <m:sub>
            <m:r>
              <m:rPr>
                <m:sty m:val="b"/>
              </m:rPr>
              <w:rPr>
                <w:rFonts w:ascii="Cambria Math" w:hAnsi="Cambria Math"/>
              </w:rPr>
              <m:t>IRH</m:t>
            </m:r>
          </m:sub>
        </m:sSub>
      </m:oMath>
      <w:r w:rsidRPr="007E27D7">
        <w:t xml:space="preserve">, where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k</m:t>
                </m:r>
              </m:e>
            </m:acc>
          </m:e>
          <m:sub>
            <m:r>
              <m:rPr>
                <m:sty m:val="b"/>
              </m:rPr>
              <w:rPr>
                <w:rFonts w:ascii="Cambria Math" w:hAnsi="Cambria Math"/>
              </w:rPr>
              <m:t>IRH</m:t>
            </m:r>
          </m:sub>
        </m:sSub>
      </m:oMath>
      <w:r w:rsidRPr="007E27D7">
        <w:t xml:space="preserve"> is given by </w:t>
      </w:r>
      <w:r w:rsidRPr="007E27D7">
        <w:fldChar w:fldCharType="begin"/>
      </w:r>
      <w:r w:rsidRPr="007E27D7">
        <w:instrText xml:space="preserve"> REF _Ref213343379 \h  \* MERGEFORMAT </w:instrText>
      </w:r>
      <w:r w:rsidRPr="007E27D7">
        <w:fldChar w:fldCharType="separate"/>
      </w:r>
      <w:r w:rsidR="00DF3931">
        <w:t>Table 1</w:t>
      </w:r>
      <w:r w:rsidRPr="007E27D7">
        <w:fldChar w:fldCharType="end"/>
      </w:r>
      <w:r w:rsidRPr="007E27D7">
        <w:t>, and if legacy RPFS hopping is configured</w:t>
      </w:r>
      <w:r w:rsidR="009010DF" w:rsidRPr="007E27D7">
        <w:t xml:space="preserve">, all RBs will be sounded </w:t>
      </w:r>
      <w:r w:rsidR="00004C0F" w:rsidRPr="007E27D7">
        <w:t xml:space="preserve">but </w:t>
      </w:r>
      <w:r w:rsidR="0089360C">
        <w:t xml:space="preserve">not in an minimal number of </w:t>
      </w:r>
      <w:r w:rsidR="00093484">
        <w:t xml:space="preserve">partial frequency </w:t>
      </w:r>
      <w:r w:rsidR="0089360C">
        <w:t>hops</w:t>
      </w:r>
      <w:r w:rsidR="00AA03BC" w:rsidRPr="007E27D7">
        <w:t>.</w:t>
      </w:r>
      <w:bookmarkEnd w:id="4"/>
    </w:p>
    <w:p w14:paraId="7D2BCCEE" w14:textId="6904B030" w:rsidR="001B768B" w:rsidRDefault="006C7884" w:rsidP="004F2F51">
      <w:pPr>
        <w:keepNext/>
        <w:jc w:val="center"/>
      </w:pPr>
      <w:r w:rsidRPr="006C7884">
        <w:drawing>
          <wp:inline distT="0" distB="0" distL="0" distR="0" wp14:anchorId="1C6AD402" wp14:editId="73E80D2E">
            <wp:extent cx="3657600" cy="2118137"/>
            <wp:effectExtent l="0" t="0" r="0" b="0"/>
            <wp:docPr id="1192399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399633" name=""/>
                    <pic:cNvPicPr/>
                  </pic:nvPicPr>
                  <pic:blipFill>
                    <a:blip r:embed="rId12"/>
                    <a:stretch>
                      <a:fillRect/>
                    </a:stretch>
                  </pic:blipFill>
                  <pic:spPr>
                    <a:xfrm>
                      <a:off x="0" y="0"/>
                      <a:ext cx="3657600" cy="2118137"/>
                    </a:xfrm>
                    <a:prstGeom prst="rect">
                      <a:avLst/>
                    </a:prstGeom>
                  </pic:spPr>
                </pic:pic>
              </a:graphicData>
            </a:graphic>
          </wp:inline>
        </w:drawing>
      </w:r>
    </w:p>
    <w:p w14:paraId="7D840EEB" w14:textId="675347B8" w:rsidR="002B6F5D" w:rsidRDefault="001B768B" w:rsidP="006C0C01">
      <w:pPr>
        <w:pStyle w:val="Caption"/>
      </w:pPr>
      <w:bookmarkStart w:id="5" w:name="_Ref213344778"/>
      <w:r>
        <w:t xml:space="preserve">Figure </w:t>
      </w:r>
      <w:r>
        <w:fldChar w:fldCharType="begin"/>
      </w:r>
      <w:r>
        <w:instrText xml:space="preserve"> SEQ Figure \* ARABIC </w:instrText>
      </w:r>
      <w:r>
        <w:fldChar w:fldCharType="separate"/>
      </w:r>
      <w:r w:rsidR="00DF3931">
        <w:rPr>
          <w:noProof/>
        </w:rPr>
        <w:t>2</w:t>
      </w:r>
      <w:r>
        <w:fldChar w:fldCharType="end"/>
      </w:r>
      <w:bookmarkEnd w:id="5"/>
      <w:r>
        <w:tab/>
      </w:r>
      <w:r w:rsidR="008956E1" w:rsidRPr="006C0C01">
        <w:t xml:space="preserve">Intra-repetition hopping according to Equation (1), i.e.,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IRH</m:t>
            </m:r>
          </m:sub>
        </m:sSub>
        <m:r>
          <m:rPr>
            <m:sty m:val="bi"/>
          </m:rP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IRH</m:t>
            </m:r>
          </m:sub>
        </m:sSub>
      </m:oMath>
      <w:r w:rsidR="008956E1" w:rsidRPr="006C0C01">
        <w:rPr>
          <w:rFonts w:eastAsiaTheme="minorEastAsia"/>
        </w:rPr>
        <w:t xml:space="preserve"> where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IRH</m:t>
            </m:r>
          </m:sub>
        </m:sSub>
      </m:oMath>
      <w:r w:rsidR="008956E1" w:rsidRPr="006C0C01">
        <w:rPr>
          <w:rFonts w:eastAsiaTheme="minorEastAsia"/>
        </w:rPr>
        <w:t xml:space="preserve"> is given by</w:t>
      </w:r>
      <w:r w:rsidR="008956E1" w:rsidRPr="006C0C01">
        <w:t xml:space="preserve"> </w:t>
      </w:r>
      <w:r w:rsidR="008956E1" w:rsidRPr="006C0C01">
        <w:fldChar w:fldCharType="begin"/>
      </w:r>
      <w:r w:rsidR="008956E1" w:rsidRPr="006C0C01">
        <w:instrText xml:space="preserve"> REF _Ref213343379 \h </w:instrText>
      </w:r>
      <w:r w:rsidR="008956E1" w:rsidRPr="006C0C01">
        <w:fldChar w:fldCharType="separate"/>
      </w:r>
      <w:r w:rsidR="00DF3931">
        <w:t xml:space="preserve">Table </w:t>
      </w:r>
      <w:r w:rsidR="00DF3931">
        <w:rPr>
          <w:noProof/>
        </w:rPr>
        <w:t>1</w:t>
      </w:r>
      <w:r w:rsidR="008956E1" w:rsidRPr="006C0C01">
        <w:fldChar w:fldCharType="end"/>
      </w:r>
      <w:r w:rsidR="002B6F5D" w:rsidRPr="006C0C01">
        <w:t xml:space="preserve">,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F</m:t>
            </m:r>
          </m:sub>
        </m:sSub>
        <m:r>
          <m:rPr>
            <m:sty m:val="bi"/>
          </m:rPr>
          <w:rPr>
            <w:rFonts w:ascii="Cambria Math" w:hAnsi="Cambria Math"/>
          </w:rPr>
          <m:t>=0</m:t>
        </m:r>
      </m:oMath>
      <w:r w:rsidR="00C17C25">
        <w:rPr>
          <w:rFonts w:eastAsiaTheme="minorEastAsia"/>
        </w:rPr>
        <w:t>,</w:t>
      </w:r>
      <w:r w:rsidR="002B6F5D" w:rsidRPr="006C0C01">
        <w:rPr>
          <w:rFonts w:eastAsiaTheme="minorEastAsia"/>
        </w:rPr>
        <w:t xml:space="preserve"> and </w:t>
      </w:r>
      <w:r w:rsidR="002B6F5D" w:rsidRPr="006C0C01">
        <w:t xml:space="preserve">legacy RPFS hopping is </w:t>
      </w:r>
      <w:r w:rsidR="00CD00A9">
        <w:t>configured</w:t>
      </w:r>
      <w:r w:rsidR="002B6F5D" w:rsidRPr="006C0C01">
        <w:t xml:space="preserve"> </w:t>
      </w:r>
      <w:r w:rsidR="00CD00A9">
        <w:t>(</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hop</m:t>
            </m:r>
          </m:sub>
        </m:sSub>
        <m:r>
          <m:rPr>
            <m:sty m:val="bi"/>
          </m:rPr>
          <w:rPr>
            <w:rFonts w:ascii="Cambria Math" w:hAnsi="Cambria Math"/>
          </w:rPr>
          <m:t>∈{0, 2,1,3}</m:t>
        </m:r>
      </m:oMath>
      <w:r w:rsidR="002B6F5D" w:rsidRPr="006C0C01">
        <w:t xml:space="preserve">). </w:t>
      </w:r>
      <w:r w:rsidR="00B14A27">
        <w:t xml:space="preserve">The number in each </w:t>
      </w:r>
      <w:r w:rsidR="001A0386">
        <w:t xml:space="preserve">partial </w:t>
      </w:r>
      <w:r w:rsidR="00B14A27">
        <w:t xml:space="preserve">frequency hop shows the current value of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IRH</m:t>
            </m:r>
          </m:sub>
        </m:sSub>
      </m:oMath>
      <w:r w:rsidR="00B14A27">
        <w:rPr>
          <w:rFonts w:eastAsiaTheme="minorEastAsia"/>
        </w:rPr>
        <w:t>.</w:t>
      </w:r>
    </w:p>
    <w:p w14:paraId="01827737" w14:textId="2023C13E" w:rsidR="009A7A31" w:rsidRPr="00B645D9" w:rsidRDefault="003E4BD2" w:rsidP="000406A2">
      <w:pPr>
        <w:pStyle w:val="BodyText"/>
      </w:pPr>
      <w:r w:rsidRPr="00B645D9">
        <w:t>A better way is to</w:t>
      </w:r>
      <w:r w:rsidR="008C79F9" w:rsidRPr="00B645D9">
        <w:t xml:space="preserve"> directly make the intra-repetition hopping offset depend on </w:t>
      </w:r>
      <m:oMath>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oMath>
      <w:r w:rsidR="008C79F9" w:rsidRPr="00B645D9">
        <w:rPr>
          <w:rFonts w:eastAsiaTheme="minorEastAsia"/>
        </w:rPr>
        <w:t xml:space="preserve">. Specifically, </w:t>
      </w:r>
      <w:r w:rsidR="00C92F87" w:rsidRPr="00B645D9">
        <w:rPr>
          <w:rFonts w:eastAsiaTheme="minorEastAsia"/>
        </w:rPr>
        <w:t>by</w:t>
      </w:r>
      <w:r w:rsidR="008C79F9" w:rsidRPr="00B645D9">
        <w:rPr>
          <w:rFonts w:eastAsiaTheme="minorEastAsia"/>
        </w:rPr>
        <w:t xml:space="preserve"> increment</w:t>
      </w:r>
      <w:r w:rsidR="00277265" w:rsidRPr="00B645D9">
        <w:rPr>
          <w:rFonts w:eastAsiaTheme="minorEastAsia"/>
        </w:rPr>
        <w:t>ing</w:t>
      </w:r>
      <w:r w:rsidR="008C79F9" w:rsidRPr="00B645D9">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k</m:t>
            </m:r>
          </m:e>
          <m:sub>
            <m:r>
              <m:rPr>
                <m:sty m:val="p"/>
              </m:rPr>
              <w:rPr>
                <w:rFonts w:ascii="Cambria Math" w:eastAsiaTheme="minorEastAsia" w:hAnsi="Cambria Math"/>
              </w:rPr>
              <m:t>IRH</m:t>
            </m:r>
          </m:sub>
        </m:sSub>
      </m:oMath>
      <w:r w:rsidR="008C79F9" w:rsidRPr="00B645D9">
        <w:t xml:space="preserve"> by on</w:t>
      </w:r>
      <w:r w:rsidR="00345D08" w:rsidRPr="00B645D9">
        <w:t xml:space="preserve">e as soon as all </w:t>
      </w:r>
      <w:r w:rsidR="00D748EE">
        <w:t xml:space="preserve">legacy </w:t>
      </w:r>
      <w:r w:rsidR="00345D08" w:rsidRPr="00B645D9">
        <w:t>frequency hops within a legacy frequency hopping period is sounded</w:t>
      </w:r>
      <w:r w:rsidR="00781BBA">
        <w:t xml:space="preserve">. With this modification, the </w:t>
      </w:r>
      <w:r w:rsidR="001B23DB">
        <w:t>exact pattern</w:t>
      </w:r>
      <w:r w:rsidR="001B23DB" w:rsidRPr="001202C9">
        <w:t xml:space="preserve"> </w:t>
      </w:r>
      <w:r w:rsidR="001B23DB">
        <w:t>can be</w:t>
      </w:r>
      <w:r w:rsidR="001B23DB" w:rsidRPr="001202C9">
        <w:t xml:space="preserve"> deduced from the basic pattern </w:t>
      </w:r>
      <w:r w:rsidR="0097641A">
        <w:t>in</w:t>
      </w:r>
      <w:r w:rsidR="001B23DB" w:rsidRPr="001202C9">
        <w:t xml:space="preserve"> agreements above</w:t>
      </w:r>
      <w:r w:rsidR="00E35835">
        <w:t xml:space="preserve"> </w:t>
      </w:r>
      <w:r w:rsidR="008D1B6B" w:rsidRPr="00B645D9">
        <w:t>as follows:</w:t>
      </w:r>
    </w:p>
    <w:p w14:paraId="20977DD1" w14:textId="040FF2E3" w:rsidR="00DB55C2" w:rsidRPr="00B645D9" w:rsidRDefault="0068189E" w:rsidP="009A7A31">
      <w:pPr>
        <w:pStyle w:val="BodyText"/>
        <w:rPr>
          <w:rFonts w:eastAsiaTheme="minorEastAsia"/>
        </w:rPr>
      </w:pPr>
      <m:oMathPara>
        <m:oMath>
          <m:eqArr>
            <m:eqArrPr>
              <m:maxDist m:val="1"/>
              <m:ctrlPr>
                <w:rPr>
                  <w:rFonts w:ascii="Cambria Math" w:eastAsiaTheme="minorEastAsia" w:hAnsi="Cambria Math"/>
                  <w:i/>
                </w:rPr>
              </m:ctrlPr>
            </m:eqArrPr>
            <m:e>
              <m:sSub>
                <m:sSubPr>
                  <m:ctrlPr>
                    <w:rPr>
                      <w:rFonts w:ascii="Cambria Math" w:hAnsi="Cambria Math"/>
                      <w:i/>
                    </w:rPr>
                  </m:ctrlPr>
                </m:sSubPr>
                <m:e>
                  <m:r>
                    <w:rPr>
                      <w:rFonts w:ascii="Cambria Math" w:hAnsi="Cambria Math"/>
                    </w:rPr>
                    <m:t>k</m:t>
                  </m:r>
                </m:e>
                <m:sub>
                  <m:r>
                    <m:rPr>
                      <m:sty m:val="p"/>
                    </m:rPr>
                    <w:rPr>
                      <w:rFonts w:ascii="Cambria Math" w:hAnsi="Cambria Math"/>
                    </w:rPr>
                    <m:t>IRH</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sty m:val="p"/>
                    </m:rPr>
                    <w:rPr>
                      <w:rFonts w:ascii="Cambria Math" w:hAnsi="Cambria Math"/>
                    </w:rPr>
                    <m:t>IRH</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sty m:val="p"/>
                    </m:rPr>
                    <w:rPr>
                      <w:rFonts w:ascii="Cambria Math" w:hAnsi="Cambria Math"/>
                    </w:rPr>
                    <m:t>hop</m:t>
                  </m:r>
                </m:sub>
              </m:sSub>
              <m:r>
                <w:rPr>
                  <w:rFonts w:ascii="Cambria Math" w:eastAsiaTheme="minorEastAsia" w:hAnsi="Cambria Math"/>
                </w:rPr>
                <m:t>.</m:t>
              </m:r>
              <m:r>
                <w:rPr>
                  <w:rFonts w:ascii="Cambria Math" w:hAnsi="Cambria Math"/>
                </w:rPr>
                <m:t>#</m:t>
              </m:r>
              <m:d>
                <m:dPr>
                  <m:ctrlPr>
                    <w:rPr>
                      <w:rFonts w:ascii="Cambria Math" w:eastAsiaTheme="minorEastAsia" w:hAnsi="Cambria Math"/>
                      <w:i/>
                    </w:rPr>
                  </m:ctrlPr>
                </m:dPr>
                <m:e>
                  <m:r>
                    <w:rPr>
                      <w:rFonts w:ascii="Cambria Math" w:eastAsiaTheme="minorEastAsia" w:hAnsi="Cambria Math"/>
                    </w:rPr>
                    <m:t>2</m:t>
                  </m:r>
                </m:e>
              </m:d>
              <m:ctrlPr>
                <w:rPr>
                  <w:rFonts w:ascii="Cambria Math" w:hAnsi="Cambria Math"/>
                  <w:i/>
                </w:rPr>
              </m:ctrlPr>
            </m:e>
          </m:eqArr>
        </m:oMath>
      </m:oMathPara>
    </w:p>
    <w:p w14:paraId="2E09525E" w14:textId="08B30860" w:rsidR="009A7A31" w:rsidRDefault="009A7A31" w:rsidP="009A7A31">
      <w:pPr>
        <w:pStyle w:val="BodyText"/>
      </w:pPr>
      <w:r w:rsidRPr="00B645D9">
        <w:t xml:space="preserve">With </w:t>
      </w:r>
      <m:oMath>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sty m:val="p"/>
              </m:rPr>
              <w:rPr>
                <w:rFonts w:ascii="Cambria Math" w:hAnsi="Cambria Math"/>
              </w:rPr>
              <m:t>hop</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rPr>
                    </m:ctrlPr>
                  </m:naryPr>
                  <m:sub>
                    <m:r>
                      <m:rPr>
                        <m:sty m:val="p"/>
                      </m:rPr>
                      <w:rPr>
                        <w:rFonts w:ascii="Cambria Math" w:hAnsi="Cambria Math"/>
                      </w:rPr>
                      <m:t>b'=</m:t>
                    </m:r>
                    <m:sSub>
                      <m:sSubPr>
                        <m:ctrlPr>
                          <w:rPr>
                            <w:rFonts w:ascii="Cambria Math" w:hAnsi="Cambria Math"/>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m:t>
                        </m:r>
                      </m:sub>
                    </m:sSub>
                  </m:e>
                </m:nary>
              </m:den>
            </m:f>
          </m:e>
        </m:d>
        <m:r>
          <m:rPr>
            <m:sty m:val="p"/>
          </m:rPr>
          <w:rPr>
            <w:rFonts w:ascii="Cambria Math" w:hAnsi="Cambria Math"/>
          </w:rPr>
          <m:t xml:space="preserve">mod </m:t>
        </m:r>
        <m:sSub>
          <m:sSubPr>
            <m:ctrlPr>
              <w:rPr>
                <w:rFonts w:ascii="Cambria Math" w:hAnsi="Cambria Math"/>
              </w:rPr>
            </m:ctrlPr>
          </m:sSubPr>
          <m:e>
            <m:r>
              <w:rPr>
                <w:rFonts w:ascii="Cambria Math" w:hAnsi="Cambria Math"/>
              </w:rPr>
              <m:t>P</m:t>
            </m:r>
          </m:e>
          <m:sub>
            <m:r>
              <m:rPr>
                <m:sty m:val="p"/>
              </m:rPr>
              <w:rPr>
                <w:rFonts w:ascii="Cambria Math" w:hAnsi="Cambria Math"/>
              </w:rPr>
              <m:t>F</m:t>
            </m:r>
          </m:sub>
        </m:sSub>
      </m:oMath>
      <w:r w:rsidRPr="00B645D9">
        <w:t xml:space="preserve"> as defined in TS 38.21</w:t>
      </w:r>
      <w:r w:rsidR="00B55D89" w:rsidRPr="00B645D9">
        <w:t>1</w:t>
      </w:r>
      <w:r w:rsidRPr="00B645D9">
        <w:t>.</w:t>
      </w:r>
    </w:p>
    <w:p w14:paraId="5C5699B3" w14:textId="7256D6E7" w:rsidR="00DB55C2" w:rsidRDefault="00A179F6" w:rsidP="009A7A31">
      <w:pPr>
        <w:pStyle w:val="BodyText"/>
      </w:pPr>
      <w:r>
        <w:t xml:space="preserve">In </w:t>
      </w:r>
      <w:r>
        <w:fldChar w:fldCharType="begin"/>
      </w:r>
      <w:r>
        <w:instrText xml:space="preserve"> REF _Ref213339983 \h </w:instrText>
      </w:r>
      <w:r>
        <w:fldChar w:fldCharType="separate"/>
      </w:r>
      <w:r w:rsidR="00DF3931">
        <w:t xml:space="preserve">Figure </w:t>
      </w:r>
      <w:r w:rsidR="00DF3931">
        <w:rPr>
          <w:noProof/>
        </w:rPr>
        <w:t>3</w:t>
      </w:r>
      <w:r>
        <w:fldChar w:fldCharType="end"/>
      </w:r>
      <w:r>
        <w:t xml:space="preserve">, we show </w:t>
      </w:r>
      <w:r w:rsidR="008C1260">
        <w:t>resulting SRS hopping pattern with intra-repetition hopping according to Equation (</w:t>
      </w:r>
      <w:r w:rsidR="00CB23E0">
        <w:t>2</w:t>
      </w:r>
      <w:r w:rsidR="008C1260">
        <w:t>)</w:t>
      </w:r>
      <w:r w:rsidR="00C23C32">
        <w:t xml:space="preserve">, with all other </w:t>
      </w:r>
      <w:r w:rsidR="00630560">
        <w:t xml:space="preserve">parameters </w:t>
      </w:r>
      <w:r w:rsidR="00936512">
        <w:t xml:space="preserve">being the same as in </w:t>
      </w:r>
      <w:r w:rsidR="00936512">
        <w:fldChar w:fldCharType="begin"/>
      </w:r>
      <w:r w:rsidR="00936512">
        <w:instrText xml:space="preserve"> REF _Ref213339186 \h </w:instrText>
      </w:r>
      <w:r w:rsidR="00936512">
        <w:fldChar w:fldCharType="separate"/>
      </w:r>
      <w:r w:rsidR="00DF3931">
        <w:t xml:space="preserve">Figure </w:t>
      </w:r>
      <w:r w:rsidR="00DF3931">
        <w:rPr>
          <w:noProof/>
        </w:rPr>
        <w:t>1</w:t>
      </w:r>
      <w:r w:rsidR="00936512">
        <w:fldChar w:fldCharType="end"/>
      </w:r>
      <w:r w:rsidR="00936512">
        <w:t xml:space="preserve">. </w:t>
      </w:r>
      <w:r w:rsidR="0081423F">
        <w:t xml:space="preserve">We note that the time </w:t>
      </w:r>
      <w:r w:rsidR="00A45CCD">
        <w:t xml:space="preserve">to sound all RBs is minimized as it takes 8 symbols (over 2 slots) to sound </w:t>
      </w:r>
      <w:r w:rsidR="00B42599">
        <w:t>all</w:t>
      </w:r>
      <w:r w:rsidR="005657AD">
        <w:t xml:space="preserve"> </w:t>
      </w:r>
      <w:r w:rsidR="00201E4D">
        <w:t xml:space="preserve">8 </w:t>
      </w:r>
      <w:r w:rsidR="00F839E3">
        <w:t xml:space="preserve">partial </w:t>
      </w:r>
      <w:r w:rsidR="00201E4D">
        <w:t xml:space="preserve">frequency </w:t>
      </w:r>
      <w:r w:rsidR="009E6CC6">
        <w:t>hops</w:t>
      </w:r>
      <w:r w:rsidR="00201E4D">
        <w:t>.</w:t>
      </w:r>
    </w:p>
    <w:p w14:paraId="3F92ED9F" w14:textId="2468A2C9" w:rsidR="009E6CC6" w:rsidRDefault="009E6CC6" w:rsidP="009A7A31">
      <w:pPr>
        <w:pStyle w:val="Observation"/>
      </w:pPr>
      <w:bookmarkStart w:id="6" w:name="_Toc213455862"/>
      <w:r w:rsidRPr="007E27D7">
        <w:t xml:space="preserve">For intra-repetition hopping with </w:t>
      </w:r>
      <m:oMath>
        <m:r>
          <m:rPr>
            <m:sty m:val="bi"/>
          </m:rPr>
          <w:rPr>
            <w:rFonts w:ascii="Cambria Math" w:hAnsi="Cambria Math"/>
          </w:rPr>
          <m:t>K</m:t>
        </m:r>
        <m:r>
          <m:rPr>
            <m:sty m:val="b"/>
          </m:rPr>
          <w:rPr>
            <w:rFonts w:ascii="Cambria Math" w:hAnsi="Cambria Math"/>
          </w:rPr>
          <m:t>&lt;</m:t>
        </m:r>
        <m:sSub>
          <m:sSubPr>
            <m:ctrlPr>
              <w:rPr>
                <w:rFonts w:ascii="Cambria Math" w:hAnsi="Cambria Math"/>
              </w:rPr>
            </m:ctrlPr>
          </m:sSubPr>
          <m:e>
            <m:r>
              <m:rPr>
                <m:sty m:val="bi"/>
              </m:rPr>
              <w:rPr>
                <w:rFonts w:ascii="Cambria Math" w:hAnsi="Cambria Math"/>
              </w:rPr>
              <m:t>P</m:t>
            </m:r>
          </m:e>
          <m:sub>
            <m:r>
              <m:rPr>
                <m:sty m:val="b"/>
              </m:rPr>
              <w:rPr>
                <w:rFonts w:ascii="Cambria Math" w:hAnsi="Cambria Math"/>
              </w:rPr>
              <m:t>F</m:t>
            </m:r>
          </m:sub>
        </m:sSub>
      </m:oMath>
      <w:r w:rsidRPr="007E27D7">
        <w:t xml:space="preserve">, if the exact pattern is given by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IRH</m:t>
            </m:r>
          </m:sub>
        </m:sSub>
        <m:r>
          <m:rPr>
            <m:sty m:val="b"/>
          </m:rPr>
          <w:rPr>
            <w:rFonts w:ascii="Cambria Math" w:hAnsi="Cambria Math"/>
          </w:rPr>
          <m:t>=</m:t>
        </m:r>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k</m:t>
                </m:r>
              </m:e>
            </m:acc>
          </m:e>
          <m:sub>
            <m:r>
              <m:rPr>
                <m:sty m:val="b"/>
              </m:rPr>
              <w:rPr>
                <w:rFonts w:ascii="Cambria Math" w:hAnsi="Cambria Math"/>
              </w:rPr>
              <m:t>IRH</m:t>
            </m:r>
          </m:sub>
        </m:sSub>
        <m:r>
          <m:rPr>
            <m:sty m:val="bi"/>
          </m:rPr>
          <w:rPr>
            <w:rFonts w:ascii="Cambria Math" w:eastAsiaTheme="minorEastAsia" w:hAnsi="Cambria Math"/>
          </w:rPr>
          <m:t>+</m:t>
        </m:r>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k</m:t>
                </m:r>
              </m:e>
            </m:acc>
          </m:e>
          <m:sub>
            <m:r>
              <m:rPr>
                <m:sty m:val="b"/>
              </m:rPr>
              <w:rPr>
                <w:rFonts w:ascii="Cambria Math" w:hAnsi="Cambria Math"/>
              </w:rPr>
              <m:t>hop</m:t>
            </m:r>
          </m:sub>
        </m:sSub>
      </m:oMath>
      <w:r w:rsidRPr="007E27D7">
        <w:t xml:space="preserve">, where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k</m:t>
                </m:r>
              </m:e>
            </m:acc>
          </m:e>
          <m:sub>
            <m:r>
              <m:rPr>
                <m:sty m:val="b"/>
              </m:rPr>
              <w:rPr>
                <w:rFonts w:ascii="Cambria Math" w:hAnsi="Cambria Math"/>
              </w:rPr>
              <m:t>IRH</m:t>
            </m:r>
          </m:sub>
        </m:sSub>
      </m:oMath>
      <w:r w:rsidRPr="007E27D7">
        <w:t xml:space="preserve"> is given by </w:t>
      </w:r>
      <w:r w:rsidRPr="007E27D7">
        <w:fldChar w:fldCharType="begin"/>
      </w:r>
      <w:r w:rsidRPr="007E27D7">
        <w:instrText xml:space="preserve"> REF _Ref213343379 \h  \* MERGEFORMAT </w:instrText>
      </w:r>
      <w:r w:rsidRPr="007E27D7">
        <w:fldChar w:fldCharType="separate"/>
      </w:r>
      <w:r w:rsidR="00DF3931">
        <w:t>Table 1</w:t>
      </w:r>
      <w:r w:rsidRPr="007E27D7">
        <w:fldChar w:fldCharType="end"/>
      </w:r>
      <w:r w:rsidRPr="009E6CC6">
        <w:t xml:space="preserve"> </w:t>
      </w:r>
      <w:r>
        <w:t xml:space="preserve">and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hop</m:t>
            </m:r>
          </m:sub>
        </m:sSub>
      </m:oMath>
      <w:r>
        <w:rPr>
          <w:rFonts w:eastAsiaTheme="minorEastAsia"/>
        </w:rPr>
        <w:t xml:space="preserve"> is defined in TS 38.211</w:t>
      </w:r>
      <w:r w:rsidRPr="007E27D7">
        <w:t xml:space="preserve">, all RBs will be sounded </w:t>
      </w:r>
      <w:r w:rsidR="00A93976">
        <w:t xml:space="preserve">in </w:t>
      </w:r>
      <w:r w:rsidR="009A4A24">
        <w:t xml:space="preserve">a minimum number of </w:t>
      </w:r>
      <w:r w:rsidR="00CD6E6F">
        <w:t xml:space="preserve">partial frequency </w:t>
      </w:r>
      <w:r w:rsidR="009A4A24">
        <w:t>hops</w:t>
      </w:r>
      <w:r w:rsidRPr="007E27D7">
        <w:t>.</w:t>
      </w:r>
      <w:bookmarkEnd w:id="6"/>
    </w:p>
    <w:p w14:paraId="7B9E0296" w14:textId="77777777" w:rsidR="00DB55C2" w:rsidRDefault="00DB55C2" w:rsidP="00DB55C2">
      <w:pPr>
        <w:pStyle w:val="BodyText"/>
        <w:keepNext/>
        <w:jc w:val="center"/>
      </w:pPr>
      <w:r w:rsidRPr="004F2F51">
        <w:rPr>
          <w:rFonts w:eastAsiaTheme="minorEastAsia"/>
          <w:noProof/>
        </w:rPr>
        <w:drawing>
          <wp:inline distT="0" distB="0" distL="0" distR="0" wp14:anchorId="6FDE6057" wp14:editId="4122D4D4">
            <wp:extent cx="3657600" cy="2118137"/>
            <wp:effectExtent l="0" t="0" r="0" b="0"/>
            <wp:docPr id="5304800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480036" name=""/>
                    <pic:cNvPicPr/>
                  </pic:nvPicPr>
                  <pic:blipFill>
                    <a:blip r:embed="rId13"/>
                    <a:stretch>
                      <a:fillRect/>
                    </a:stretch>
                  </pic:blipFill>
                  <pic:spPr>
                    <a:xfrm>
                      <a:off x="0" y="0"/>
                      <a:ext cx="3657600" cy="2118137"/>
                    </a:xfrm>
                    <a:prstGeom prst="rect">
                      <a:avLst/>
                    </a:prstGeom>
                  </pic:spPr>
                </pic:pic>
              </a:graphicData>
            </a:graphic>
          </wp:inline>
        </w:drawing>
      </w:r>
    </w:p>
    <w:p w14:paraId="74164AEB" w14:textId="41F73C85" w:rsidR="00D54FFB" w:rsidRPr="00D54FFB" w:rsidRDefault="00DB55C2" w:rsidP="00D54FFB">
      <w:pPr>
        <w:pStyle w:val="Caption"/>
        <w:jc w:val="both"/>
      </w:pPr>
      <w:bookmarkStart w:id="7" w:name="_Ref213339983"/>
      <w:r>
        <w:t xml:space="preserve">Figure </w:t>
      </w:r>
      <w:r>
        <w:fldChar w:fldCharType="begin"/>
      </w:r>
      <w:r>
        <w:instrText xml:space="preserve"> SEQ Figure \* ARABIC </w:instrText>
      </w:r>
      <w:r>
        <w:fldChar w:fldCharType="separate"/>
      </w:r>
      <w:r w:rsidR="00DF3931">
        <w:rPr>
          <w:noProof/>
        </w:rPr>
        <w:t>3</w:t>
      </w:r>
      <w:r>
        <w:fldChar w:fldCharType="end"/>
      </w:r>
      <w:bookmarkEnd w:id="7"/>
      <w:r>
        <w:tab/>
      </w:r>
      <w:r w:rsidR="006E17F7">
        <w:t xml:space="preserve">Intra-repetition hopping according to Equation (2), i.e.,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IRH</m:t>
            </m:r>
          </m:sub>
        </m:sSub>
        <m:r>
          <m:rPr>
            <m:sty m:val="bi"/>
          </m:rP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IRH</m:t>
            </m:r>
          </m:sub>
        </m:sSub>
        <m:r>
          <m:rPr>
            <m:sty m:val="bi"/>
          </m:rP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hop</m:t>
            </m:r>
          </m:sub>
        </m:sSub>
      </m:oMath>
      <w:r w:rsidR="006E17F7">
        <w:rPr>
          <w:rFonts w:eastAsiaTheme="minorEastAsia"/>
        </w:rPr>
        <w:t xml:space="preserve"> where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IRH</m:t>
            </m:r>
          </m:sub>
        </m:sSub>
      </m:oMath>
      <w:r w:rsidR="006E17F7">
        <w:rPr>
          <w:rFonts w:eastAsiaTheme="minorEastAsia"/>
        </w:rPr>
        <w:t xml:space="preserve"> is given by</w:t>
      </w:r>
      <w:r w:rsidR="006E17F7">
        <w:t xml:space="preserve"> </w:t>
      </w:r>
      <w:r w:rsidR="006E17F7">
        <w:fldChar w:fldCharType="begin"/>
      </w:r>
      <w:r w:rsidR="006E17F7">
        <w:instrText xml:space="preserve"> REF _Ref213343379 \h </w:instrText>
      </w:r>
      <w:r w:rsidR="006E17F7">
        <w:fldChar w:fldCharType="separate"/>
      </w:r>
      <w:r w:rsidR="00DF3931">
        <w:t xml:space="preserve">Table </w:t>
      </w:r>
      <w:r w:rsidR="00DF3931">
        <w:rPr>
          <w:noProof/>
        </w:rPr>
        <w:t>1</w:t>
      </w:r>
      <w:r w:rsidR="006E17F7">
        <w:fldChar w:fldCharType="end"/>
      </w:r>
      <w:r w:rsidR="006E17F7">
        <w:t xml:space="preserve"> and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hop</m:t>
            </m:r>
          </m:sub>
        </m:sSub>
      </m:oMath>
      <w:r w:rsidR="006E17F7">
        <w:rPr>
          <w:rFonts w:eastAsiaTheme="minorEastAsia"/>
        </w:rPr>
        <w:t xml:space="preserve"> is defined in TS 38.211</w:t>
      </w:r>
      <w:r w:rsidR="006E17F7">
        <w:t xml:space="preserve">,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F</m:t>
            </m:r>
          </m:sub>
        </m:sSub>
        <m:r>
          <m:rPr>
            <m:sty m:val="bi"/>
          </m:rPr>
          <w:rPr>
            <w:rFonts w:ascii="Cambria Math" w:hAnsi="Cambria Math"/>
          </w:rPr>
          <m:t>=0</m:t>
        </m:r>
      </m:oMath>
      <w:r w:rsidR="006E17F7">
        <w:rPr>
          <w:rFonts w:eastAsiaTheme="minorEastAsia"/>
        </w:rPr>
        <w:t xml:space="preserve"> and </w:t>
      </w:r>
      <w:r w:rsidR="006E17F7">
        <w:t>legacy RPFS hopping is not configured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hop</m:t>
            </m:r>
          </m:sub>
        </m:sSub>
        <m:r>
          <m:rPr>
            <m:sty m:val="bi"/>
          </m:rPr>
          <w:rPr>
            <w:rFonts w:ascii="Cambria Math" w:hAnsi="Cambria Math"/>
          </w:rPr>
          <m:t>=0</m:t>
        </m:r>
      </m:oMath>
      <w:r w:rsidR="006E17F7">
        <w:t>)</w:t>
      </w:r>
      <w:r w:rsidR="00D54FFB">
        <w:t>.</w:t>
      </w:r>
      <w:r w:rsidR="00B80AFE">
        <w:t xml:space="preserve"> The number in each </w:t>
      </w:r>
      <w:r w:rsidR="000441D0">
        <w:t xml:space="preserve">partial </w:t>
      </w:r>
      <w:r w:rsidR="00B80AFE">
        <w:t xml:space="preserve">frequency hop shows the current value </w:t>
      </w:r>
      <w:r w:rsidR="00B75A19">
        <w:t xml:space="preserve">of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IRH</m:t>
            </m:r>
          </m:sub>
        </m:sSub>
      </m:oMath>
      <w:r w:rsidR="00B75A19">
        <w:rPr>
          <w:rFonts w:eastAsiaTheme="minorEastAsia"/>
        </w:rPr>
        <w:t>.</w:t>
      </w:r>
    </w:p>
    <w:p w14:paraId="760A85F7" w14:textId="0029EE3A" w:rsidR="00550DF8" w:rsidRDefault="00EC4262" w:rsidP="00473A58">
      <w:pPr>
        <w:pStyle w:val="BodyText"/>
      </w:pPr>
      <w:r>
        <w:t xml:space="preserve">In </w:t>
      </w:r>
      <w:r w:rsidR="008C7719">
        <w:t>summary</w:t>
      </w:r>
      <w:r>
        <w:t xml:space="preserve">, </w:t>
      </w:r>
      <w:r w:rsidR="00480A1E">
        <w:t xml:space="preserve">for intra-repetition hopping, </w:t>
      </w:r>
      <w:r>
        <w:t xml:space="preserve">the </w:t>
      </w:r>
      <w:r w:rsidR="008C7719">
        <w:t xml:space="preserve">exact hopping pattern in Equation (2) </w:t>
      </w:r>
      <w:r w:rsidR="003960EA">
        <w:t>results in all RBs being sounded in a minimal number of symbols</w:t>
      </w:r>
      <w:r w:rsidR="002467E7">
        <w:t xml:space="preserve">, which is in contrast to </w:t>
      </w:r>
      <w:r w:rsidR="001D2033">
        <w:t xml:space="preserve">the </w:t>
      </w:r>
      <w:r w:rsidR="00DB7274">
        <w:t>exact hopping pattern</w:t>
      </w:r>
      <w:r w:rsidR="001D2033">
        <w:t xml:space="preserve"> in Equation (1) combined with legacy RPFS hopping. </w:t>
      </w:r>
      <w:r w:rsidR="00032399">
        <w:t>Therefore</w:t>
      </w:r>
      <w:r w:rsidR="00755339">
        <w:t>, we propose:</w:t>
      </w:r>
    </w:p>
    <w:p w14:paraId="795F3618" w14:textId="406BA126" w:rsidR="00755339" w:rsidRPr="00A15D88" w:rsidRDefault="007D5062" w:rsidP="00473A58">
      <w:pPr>
        <w:pStyle w:val="Proposal"/>
      </w:pPr>
      <w:bookmarkStart w:id="8" w:name="_Ref213352690"/>
      <w:bookmarkStart w:id="9" w:name="_Toc213455867"/>
      <w:r>
        <w:t>For intra-repetition hopping, t</w:t>
      </w:r>
      <w:r w:rsidR="00451373">
        <w:t xml:space="preserve">he exact </w:t>
      </w:r>
      <w:r w:rsidR="004E0D65">
        <w:t xml:space="preserve">pattern </w:t>
      </w:r>
      <w:r w:rsidR="000E79D3">
        <w:t xml:space="preserve">is given </w:t>
      </w:r>
      <w:r w:rsidR="00497414">
        <w:t xml:space="preserve">by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IRH</m:t>
            </m:r>
          </m:sub>
        </m:sSub>
        <m:r>
          <m:rPr>
            <m:sty m:val="bi"/>
          </m:rP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IRH</m:t>
            </m:r>
          </m:sub>
        </m:sSub>
        <m:r>
          <m:rPr>
            <m:sty m:val="bi"/>
          </m:rP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hop</m:t>
            </m:r>
          </m:sub>
        </m:sSub>
      </m:oMath>
      <w:r w:rsidR="0041376B">
        <w:rPr>
          <w:rFonts w:eastAsiaTheme="minorEastAsia"/>
        </w:rPr>
        <w:t xml:space="preserve">, where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IRH</m:t>
            </m:r>
          </m:sub>
        </m:sSub>
      </m:oMath>
      <w:r w:rsidR="0041376B">
        <w:rPr>
          <w:rFonts w:eastAsiaTheme="minorEastAsia"/>
        </w:rPr>
        <w:t xml:space="preserve"> is given by</w:t>
      </w:r>
      <w:r w:rsidR="0041376B">
        <w:t xml:space="preserve"> </w:t>
      </w:r>
      <w:r w:rsidR="0041376B">
        <w:fldChar w:fldCharType="begin"/>
      </w:r>
      <w:r w:rsidR="0041376B">
        <w:instrText xml:space="preserve"> REF _Ref213343379 \h </w:instrText>
      </w:r>
      <w:r w:rsidR="0041376B">
        <w:fldChar w:fldCharType="separate"/>
      </w:r>
      <w:r w:rsidR="00DF3931">
        <w:t xml:space="preserve">Table </w:t>
      </w:r>
      <w:r w:rsidR="00DF3931">
        <w:rPr>
          <w:noProof/>
        </w:rPr>
        <w:t>1</w:t>
      </w:r>
      <w:r w:rsidR="0041376B">
        <w:fldChar w:fldCharType="end"/>
      </w:r>
      <w:r w:rsidR="0041376B">
        <w:t xml:space="preserve"> and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m:rPr>
                    <m:sty m:val="bi"/>
                  </m:rPr>
                  <w:rPr>
                    <w:rFonts w:ascii="Cambria Math" w:eastAsiaTheme="minorEastAsia" w:hAnsi="Cambria Math"/>
                  </w:rPr>
                  <m:t>k</m:t>
                </m:r>
              </m:e>
            </m:acc>
          </m:e>
          <m:sub>
            <m:r>
              <m:rPr>
                <m:sty m:val="b"/>
              </m:rPr>
              <w:rPr>
                <w:rFonts w:ascii="Cambria Math" w:eastAsiaTheme="minorEastAsia" w:hAnsi="Cambria Math"/>
              </w:rPr>
              <m:t>hop</m:t>
            </m:r>
          </m:sub>
        </m:sSub>
      </m:oMath>
      <w:r w:rsidR="0041376B">
        <w:rPr>
          <w:rFonts w:eastAsiaTheme="minorEastAsia"/>
        </w:rPr>
        <w:t xml:space="preserve"> is defined in TS 38.211.</w:t>
      </w:r>
      <w:bookmarkEnd w:id="8"/>
      <w:bookmarkEnd w:id="9"/>
    </w:p>
    <w:p w14:paraId="5AD7DC58" w14:textId="6CE3822F" w:rsidR="00A15D88" w:rsidRDefault="00A15D88" w:rsidP="00A15D88">
      <w:pPr>
        <w:pStyle w:val="Proposal"/>
      </w:pPr>
      <w:bookmarkStart w:id="10" w:name="_Toc213455868"/>
      <w:r>
        <w:t>Do not support configuration of intra-repetition hopping and legacy RPFS hopping at the same time.</w:t>
      </w:r>
      <w:bookmarkEnd w:id="10"/>
    </w:p>
    <w:p w14:paraId="1AD5E5A5" w14:textId="65694075" w:rsidR="009F1503" w:rsidRDefault="009F1503" w:rsidP="009F1503">
      <w:pPr>
        <w:pStyle w:val="Heading3"/>
      </w:pPr>
      <w:bookmarkStart w:id="11" w:name="_Ref213336129"/>
      <w:r>
        <w:t>2.1.</w:t>
      </w:r>
      <w:r w:rsidR="00AB2E43">
        <w:t>2</w:t>
      </w:r>
      <w:r>
        <w:tab/>
      </w:r>
      <w:r w:rsidR="00464621">
        <w:t>Consecutive</w:t>
      </w:r>
      <w:r w:rsidR="00104AC6">
        <w:t xml:space="preserve"> versus </w:t>
      </w:r>
      <w:r w:rsidR="00464621">
        <w:t>non-</w:t>
      </w:r>
      <w:r w:rsidR="00E452EF">
        <w:t>consecutive</w:t>
      </w:r>
      <w:r w:rsidR="00104AC6">
        <w:t xml:space="preserve"> mapping</w:t>
      </w:r>
      <w:bookmarkEnd w:id="11"/>
    </w:p>
    <w:p w14:paraId="622D4693" w14:textId="281D495A" w:rsidR="004924D9" w:rsidRPr="00D939A6" w:rsidRDefault="00A039B5" w:rsidP="006A0735">
      <w:pPr>
        <w:pStyle w:val="BodyText"/>
        <w:rPr>
          <w:lang w:val="en-GB"/>
        </w:rPr>
      </w:pPr>
      <w:r>
        <w:rPr>
          <w:lang w:val="en-GB"/>
        </w:rPr>
        <w:t>In RAN1#</w:t>
      </w:r>
      <w:r w:rsidRPr="00F52855">
        <w:t>122</w:t>
      </w:r>
      <w:r>
        <w:rPr>
          <w:lang w:val="en-GB"/>
        </w:rPr>
        <w:t>-bis</w:t>
      </w:r>
      <w:r w:rsidR="003257F1">
        <w:rPr>
          <w:lang w:val="en-GB"/>
        </w:rPr>
        <w:t>,</w:t>
      </w:r>
      <w:r w:rsidR="001752BF">
        <w:rPr>
          <w:lang w:val="en-GB"/>
        </w:rPr>
        <w:t xml:space="preserve"> </w:t>
      </w:r>
      <w:r w:rsidR="00F23558">
        <w:rPr>
          <w:lang w:val="en-GB"/>
        </w:rPr>
        <w:t xml:space="preserve">it was discussed </w:t>
      </w:r>
      <w:r w:rsidR="003257F1">
        <w:rPr>
          <w:lang w:val="en-GB"/>
        </w:rPr>
        <w:t>if</w:t>
      </w:r>
      <w:r w:rsidR="00273B0A">
        <w:rPr>
          <w:lang w:val="en-GB"/>
        </w:rPr>
        <w:t xml:space="preserve"> intra-repetition hopping should adopt</w:t>
      </w:r>
      <w:r w:rsidR="00484998">
        <w:rPr>
          <w:lang w:val="en-GB"/>
        </w:rPr>
        <w:t xml:space="preserve"> consecutive or non-consecutive </w:t>
      </w:r>
      <w:r w:rsidR="00FD2006">
        <w:rPr>
          <w:lang w:val="en-GB"/>
        </w:rPr>
        <w:t>mapping</w:t>
      </w:r>
      <w:r w:rsidR="008D3DDC">
        <w:rPr>
          <w:lang w:val="en-GB"/>
        </w:rPr>
        <w:t xml:space="preserve"> for </w:t>
      </w:r>
      <m:oMath>
        <m:f>
          <m:fPr>
            <m:type m:val="lin"/>
            <m:ctrlPr>
              <w:rPr>
                <w:rFonts w:ascii="Cambria Math" w:hAnsi="Cambria Math"/>
                <w:i/>
                <w:lang w:val="en-GB"/>
              </w:rPr>
            </m:ctrlPr>
          </m:fPr>
          <m:num>
            <m:r>
              <w:rPr>
                <w:rFonts w:ascii="Cambria Math" w:hAnsi="Cambria Math"/>
                <w:lang w:val="en-GB"/>
              </w:rPr>
              <m:t>R</m:t>
            </m:r>
          </m:num>
          <m:den>
            <m:r>
              <w:rPr>
                <w:rFonts w:ascii="Cambria Math" w:hAnsi="Cambria Math"/>
                <w:lang w:val="en-GB"/>
              </w:rPr>
              <m:t>K</m:t>
            </m:r>
          </m:den>
        </m:f>
        <m:r>
          <w:rPr>
            <w:rFonts w:ascii="Cambria Math" w:hAnsi="Cambria Math"/>
            <w:lang w:val="en-GB"/>
          </w:rPr>
          <m:t>&gt;1</m:t>
        </m:r>
      </m:oMath>
      <w:r w:rsidR="00662FDA">
        <w:rPr>
          <w:lang w:val="en-GB"/>
        </w:rPr>
        <w:t>. The</w:t>
      </w:r>
      <w:r w:rsidR="00484998">
        <w:rPr>
          <w:lang w:val="en-GB"/>
        </w:rPr>
        <w:t xml:space="preserve"> following working assumption </w:t>
      </w:r>
      <w:r w:rsidR="0079005F">
        <w:rPr>
          <w:lang w:val="en-GB"/>
        </w:rPr>
        <w:t xml:space="preserve">summarizes </w:t>
      </w:r>
      <w:r w:rsidR="003257F1">
        <w:rPr>
          <w:lang w:val="en-GB"/>
        </w:rPr>
        <w:t>the status</w:t>
      </w:r>
      <w:r w:rsidR="0079005F">
        <w:rPr>
          <w:lang w:val="en-GB"/>
        </w:rPr>
        <w:t xml:space="preserve"> of </w:t>
      </w:r>
      <w:r w:rsidR="009F41E8">
        <w:rPr>
          <w:lang w:val="en-GB"/>
        </w:rPr>
        <w:t xml:space="preserve">the </w:t>
      </w:r>
      <w:r w:rsidR="0079005F">
        <w:rPr>
          <w:lang w:val="en-GB"/>
        </w:rPr>
        <w:t>discussions.</w:t>
      </w:r>
    </w:p>
    <w:p w14:paraId="37E02DE0" w14:textId="43B19058" w:rsidR="009F1503" w:rsidRDefault="009F1503" w:rsidP="006A0735">
      <w:pPr>
        <w:pStyle w:val="BodyText"/>
        <w:rPr>
          <w:lang w:val="en-GB" w:eastAsia="ja-JP"/>
        </w:rPr>
      </w:pPr>
      <w:r w:rsidRPr="00C87F40">
        <w:rPr>
          <w:rFonts w:asciiTheme="minorBidi" w:hAnsiTheme="minorBidi"/>
          <w:noProof/>
        </w:rPr>
        <mc:AlternateContent>
          <mc:Choice Requires="wps">
            <w:drawing>
              <wp:inline distT="0" distB="0" distL="0" distR="0" wp14:anchorId="0DFB64E7" wp14:editId="005A98BC">
                <wp:extent cx="6090285" cy="1571625"/>
                <wp:effectExtent l="0" t="0" r="18415" b="15875"/>
                <wp:docPr id="1459217391" name="Text Box 1459217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786B3DA5" w14:textId="41A56293" w:rsidR="0060526A" w:rsidRPr="0060526A" w:rsidRDefault="0060526A" w:rsidP="0060526A">
                            <w:pPr>
                              <w:pStyle w:val="BodyText"/>
                              <w:rPr>
                                <w:b/>
                                <w:bCs/>
                              </w:rPr>
                            </w:pPr>
                            <w:r w:rsidRPr="0060526A">
                              <w:rPr>
                                <w:b/>
                                <w:bCs/>
                                <w:highlight w:val="yellow"/>
                              </w:rPr>
                              <w:t>Working Assumption</w:t>
                            </w:r>
                            <w:r>
                              <w:rPr>
                                <w:b/>
                                <w:bCs/>
                              </w:rPr>
                              <w:br/>
                            </w:r>
                            <w:r w:rsidRPr="0060526A">
                              <w:t>For intra-repetition hopping for SRS repetition symbols within each SRS frequency hop</w:t>
                            </w:r>
                            <w:r w:rsidRPr="0060526A">
                              <w:rPr>
                                <w:rFonts w:hint="eastAsia"/>
                              </w:rPr>
                              <w:t xml:space="preserve">, support </w:t>
                            </w:r>
                            <w:r w:rsidRPr="00CE39AF">
                              <w:rPr>
                                <w:rFonts w:hint="eastAsia"/>
                                <w:color w:val="EE0000"/>
                              </w:rPr>
                              <w:t>Alt-</w:t>
                            </w:r>
                            <w:r w:rsidRPr="00CE39AF">
                              <w:rPr>
                                <w:color w:val="EE0000"/>
                              </w:rPr>
                              <w:t>2</w:t>
                            </w:r>
                            <w:r w:rsidRPr="0060526A">
                              <w:rPr>
                                <w:rFonts w:hint="eastAsia"/>
                              </w:rPr>
                              <w:t>:</w:t>
                            </w:r>
                          </w:p>
                          <w:p w14:paraId="2C11812A" w14:textId="176CCC63" w:rsidR="0060526A" w:rsidRDefault="0060526A" w:rsidP="0060526A">
                            <w:pPr>
                              <w:pStyle w:val="BodyText"/>
                              <w:numPr>
                                <w:ilvl w:val="0"/>
                                <w:numId w:val="27"/>
                              </w:numPr>
                            </w:pPr>
                            <w:r w:rsidRPr="0060526A">
                              <w:rPr>
                                <w:rFonts w:hint="eastAsia"/>
                              </w:rPr>
                              <w:t xml:space="preserve">when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rPr>
                                    <m:t>F</m:t>
                                  </m:r>
                                </m:sub>
                              </m:sSub>
                              <m:r>
                                <w:rPr>
                                  <w:rFonts w:ascii="Cambria Math" w:hAnsi="Cambria Math" w:hint="eastAsia"/>
                                </w:rPr>
                                <m:t>=K=2</m:t>
                              </m:r>
                            </m:oMath>
                            <w:r w:rsidRPr="0060526A">
                              <w:rPr>
                                <w:rFonts w:hint="eastAsia"/>
                              </w:rPr>
                              <w:t xml:space="preserve">, </w:t>
                            </w:r>
                            <w:r w:rsidRPr="0060526A">
                              <w:t>select</w:t>
                            </w:r>
                            <w:r w:rsidRPr="0060526A">
                              <w:rPr>
                                <w:rFonts w:hint="eastAsia"/>
                              </w:rPr>
                              <w:t xml:space="preserve"> </w:t>
                            </w:r>
                            <w:r w:rsidRPr="0060526A">
                              <w:t xml:space="preserve">at least </w:t>
                            </w:r>
                            <w:r w:rsidRPr="0060526A">
                              <w:rPr>
                                <w:rFonts w:hint="eastAsia"/>
                              </w:rPr>
                              <w:t xml:space="preserve">one </w:t>
                            </w:r>
                            <w:r w:rsidRPr="0060526A">
                              <w:t>of</w:t>
                            </w:r>
                            <w:r w:rsidRPr="0060526A">
                              <w:rPr>
                                <w:rFonts w:hint="eastAsia"/>
                              </w:rPr>
                              <w:t xml:space="preserve"> the following basic patterns:</w:t>
                            </w:r>
                          </w:p>
                          <w:p w14:paraId="5D236CB5" w14:textId="531BC163" w:rsidR="0060526A" w:rsidRDefault="0060526A" w:rsidP="0060526A">
                            <w:pPr>
                              <w:pStyle w:val="BodyText"/>
                              <w:numPr>
                                <w:ilvl w:val="1"/>
                                <w:numId w:val="27"/>
                              </w:numPr>
                            </w:pPr>
                            <w:r w:rsidRPr="0060526A">
                              <w:rPr>
                                <w:rFonts w:hint="eastAsia"/>
                              </w:rPr>
                              <w:t>Alt 1 (consecutive mapping): {0,</w:t>
                            </w:r>
                            <w:r w:rsidR="001E11F5">
                              <w:t xml:space="preserve"> </w:t>
                            </w:r>
                            <w:r w:rsidRPr="0060526A">
                              <w:t>…</w:t>
                            </w:r>
                            <w:r w:rsidRPr="0060526A">
                              <w:rPr>
                                <w:rFonts w:hint="eastAsia"/>
                              </w:rPr>
                              <w:t>,</w:t>
                            </w:r>
                            <w:r w:rsidR="001E11F5">
                              <w:t xml:space="preserve"> </w:t>
                            </w:r>
                            <w:r w:rsidR="001E11F5" w:rsidRPr="0060526A">
                              <w:t>0, 1,</w:t>
                            </w:r>
                            <w:r w:rsidR="001E11F5">
                              <w:t xml:space="preserve"> </w:t>
                            </w:r>
                            <w:r w:rsidR="001E11F5" w:rsidRPr="0060526A">
                              <w:t>…</w:t>
                            </w:r>
                            <w:r w:rsidRPr="0060526A">
                              <w:rPr>
                                <w:rFonts w:hint="eastAsia"/>
                              </w:rPr>
                              <w:t>,</w:t>
                            </w:r>
                            <w:r w:rsidR="001E11F5">
                              <w:t xml:space="preserve"> </w:t>
                            </w:r>
                            <w:r w:rsidRPr="0060526A">
                              <w:rPr>
                                <w:rFonts w:hint="eastAsia"/>
                              </w:rPr>
                              <w:t>1}</w:t>
                            </w:r>
                          </w:p>
                          <w:p w14:paraId="46AB3524" w14:textId="040047FD" w:rsidR="0060526A" w:rsidRDefault="0060526A" w:rsidP="0060526A">
                            <w:pPr>
                              <w:pStyle w:val="BodyText"/>
                              <w:numPr>
                                <w:ilvl w:val="1"/>
                                <w:numId w:val="27"/>
                              </w:numPr>
                            </w:pPr>
                            <w:r w:rsidRPr="0060526A">
                              <w:rPr>
                                <w:rFonts w:hint="eastAsia"/>
                              </w:rPr>
                              <w:t>Alt 2 (non-consecutive mapping): {</w:t>
                            </w:r>
                            <w:r w:rsidR="001E11F5" w:rsidRPr="0060526A">
                              <w:t>0, 1,</w:t>
                            </w:r>
                            <w:r w:rsidR="001E11F5">
                              <w:t xml:space="preserve"> </w:t>
                            </w:r>
                            <w:r w:rsidR="001E11F5" w:rsidRPr="0060526A">
                              <w:t>…</w:t>
                            </w:r>
                            <w:r w:rsidRPr="0060526A">
                              <w:rPr>
                                <w:rFonts w:hint="eastAsia"/>
                              </w:rPr>
                              <w:t>,</w:t>
                            </w:r>
                            <w:r w:rsidR="001E11F5">
                              <w:t xml:space="preserve"> </w:t>
                            </w:r>
                            <w:r w:rsidRPr="0060526A">
                              <w:rPr>
                                <w:rFonts w:hint="eastAsia"/>
                              </w:rPr>
                              <w:t>0,</w:t>
                            </w:r>
                            <w:r w:rsidR="001E11F5">
                              <w:t xml:space="preserve"> </w:t>
                            </w:r>
                            <w:r w:rsidRPr="0060526A">
                              <w:rPr>
                                <w:rFonts w:hint="eastAsia"/>
                              </w:rPr>
                              <w:t>1}</w:t>
                            </w:r>
                          </w:p>
                          <w:p w14:paraId="229D015E" w14:textId="744B0BBE" w:rsidR="0060526A" w:rsidRDefault="0060526A" w:rsidP="0060526A">
                            <w:pPr>
                              <w:pStyle w:val="BodyText"/>
                              <w:numPr>
                                <w:ilvl w:val="0"/>
                                <w:numId w:val="27"/>
                              </w:numPr>
                            </w:pPr>
                            <w:r w:rsidRPr="0060526A">
                              <w:rPr>
                                <w:rFonts w:hint="eastAsia"/>
                              </w:rPr>
                              <w:t xml:space="preserve">when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rPr>
                                    <m:t>F</m:t>
                                  </m:r>
                                </m:sub>
                              </m:sSub>
                              <m:r>
                                <w:rPr>
                                  <w:rFonts w:ascii="Cambria Math" w:hAnsi="Cambria Math" w:hint="eastAsia"/>
                                </w:rPr>
                                <m:t>=4</m:t>
                              </m:r>
                            </m:oMath>
                            <w:r w:rsidRPr="0060526A">
                              <w:rPr>
                                <w:rFonts w:hint="eastAsia"/>
                              </w:rPr>
                              <w:t xml:space="preserve"> and </w:t>
                            </w:r>
                            <m:oMath>
                              <m:r>
                                <w:rPr>
                                  <w:rFonts w:ascii="Cambria Math" w:hAnsi="Cambria Math" w:hint="eastAsia"/>
                                </w:rPr>
                                <m:t>K=2</m:t>
                              </m:r>
                            </m:oMath>
                            <w:r w:rsidRPr="0060526A">
                              <w:rPr>
                                <w:rFonts w:hint="eastAsia"/>
                              </w:rPr>
                              <w:t>, down select from the following basic patterns:</w:t>
                            </w:r>
                          </w:p>
                          <w:p w14:paraId="55893DF6" w14:textId="6D6D8F1D" w:rsidR="0060526A" w:rsidRDefault="0060526A" w:rsidP="0060526A">
                            <w:pPr>
                              <w:pStyle w:val="BodyText"/>
                              <w:numPr>
                                <w:ilvl w:val="1"/>
                                <w:numId w:val="27"/>
                              </w:numPr>
                            </w:pPr>
                            <w:r w:rsidRPr="0060526A">
                              <w:rPr>
                                <w:rFonts w:hint="eastAsia"/>
                              </w:rPr>
                              <w:t xml:space="preserve">Alt </w:t>
                            </w:r>
                            <w:r w:rsidRPr="0060526A">
                              <w:t>1</w:t>
                            </w:r>
                            <w:r w:rsidRPr="0060526A">
                              <w:rPr>
                                <w:rFonts w:hint="eastAsia"/>
                              </w:rPr>
                              <w:t xml:space="preserve"> (consecutive mapping):</w:t>
                            </w:r>
                            <w:r w:rsidR="001E11F5">
                              <w:t xml:space="preserve"> </w:t>
                            </w:r>
                            <w:r w:rsidRPr="0060526A">
                              <w:rPr>
                                <w:rFonts w:hint="eastAsia"/>
                              </w:rPr>
                              <w:t>{0,</w:t>
                            </w:r>
                            <w:r w:rsidR="001E11F5">
                              <w:t xml:space="preserve"> </w:t>
                            </w:r>
                            <w:r w:rsidRPr="0060526A">
                              <w:t>…</w:t>
                            </w:r>
                            <w:r w:rsidRPr="0060526A">
                              <w:rPr>
                                <w:rFonts w:hint="eastAsia"/>
                              </w:rPr>
                              <w:t>,</w:t>
                            </w:r>
                            <w:r w:rsidR="001E11F5">
                              <w:t xml:space="preserve"> </w:t>
                            </w:r>
                            <w:r w:rsidRPr="0060526A">
                              <w:rPr>
                                <w:rFonts w:hint="eastAsia"/>
                              </w:rPr>
                              <w:t>0,</w:t>
                            </w:r>
                            <w:r w:rsidR="001E11F5">
                              <w:t xml:space="preserve"> </w:t>
                            </w:r>
                            <w:r w:rsidRPr="0060526A">
                              <w:rPr>
                                <w:rFonts w:hint="eastAsia"/>
                              </w:rPr>
                              <w:t>2,</w:t>
                            </w:r>
                            <w:r w:rsidR="001E11F5">
                              <w:t xml:space="preserve"> </w:t>
                            </w:r>
                            <w:r w:rsidRPr="0060526A">
                              <w:t>…</w:t>
                            </w:r>
                            <w:r w:rsidRPr="0060526A">
                              <w:rPr>
                                <w:rFonts w:hint="eastAsia"/>
                              </w:rPr>
                              <w:t>,</w:t>
                            </w:r>
                            <w:r w:rsidR="001E11F5">
                              <w:t xml:space="preserve"> </w:t>
                            </w:r>
                            <w:r w:rsidRPr="0060526A">
                              <w:rPr>
                                <w:rFonts w:hint="eastAsia"/>
                              </w:rPr>
                              <w:t>2}</w:t>
                            </w:r>
                          </w:p>
                          <w:p w14:paraId="7B61DABD" w14:textId="45143B00" w:rsidR="0060526A" w:rsidRDefault="0060526A" w:rsidP="0060526A">
                            <w:pPr>
                              <w:pStyle w:val="BodyText"/>
                              <w:numPr>
                                <w:ilvl w:val="1"/>
                                <w:numId w:val="27"/>
                              </w:numPr>
                            </w:pPr>
                            <w:r w:rsidRPr="0060526A">
                              <w:rPr>
                                <w:rFonts w:hint="eastAsia"/>
                              </w:rPr>
                              <w:t>Alt 2 (non-consecutive mapping):</w:t>
                            </w:r>
                            <w:r w:rsidR="001E11F5">
                              <w:t xml:space="preserve"> </w:t>
                            </w:r>
                            <w:r w:rsidRPr="0060526A">
                              <w:rPr>
                                <w:rFonts w:hint="eastAsia"/>
                              </w:rPr>
                              <w:t>{0,</w:t>
                            </w:r>
                            <w:r w:rsidR="001E11F5">
                              <w:t xml:space="preserve"> </w:t>
                            </w:r>
                            <w:r w:rsidRPr="0060526A">
                              <w:rPr>
                                <w:rFonts w:hint="eastAsia"/>
                              </w:rPr>
                              <w:t>2,</w:t>
                            </w:r>
                            <w:r w:rsidR="001E11F5">
                              <w:t xml:space="preserve"> </w:t>
                            </w:r>
                            <w:r w:rsidRPr="0060526A">
                              <w:t>…</w:t>
                            </w:r>
                            <w:r w:rsidRPr="0060526A">
                              <w:rPr>
                                <w:rFonts w:hint="eastAsia"/>
                              </w:rPr>
                              <w:t>,0,</w:t>
                            </w:r>
                            <w:r w:rsidR="001E11F5">
                              <w:t xml:space="preserve"> </w:t>
                            </w:r>
                            <w:r w:rsidRPr="0060526A">
                              <w:rPr>
                                <w:rFonts w:hint="eastAsia"/>
                              </w:rPr>
                              <w:t>2}</w:t>
                            </w:r>
                          </w:p>
                          <w:p w14:paraId="05410AE0" w14:textId="416E497B" w:rsidR="0060526A" w:rsidRDefault="0060526A" w:rsidP="0060526A">
                            <w:pPr>
                              <w:pStyle w:val="BodyText"/>
                              <w:numPr>
                                <w:ilvl w:val="0"/>
                                <w:numId w:val="27"/>
                              </w:numPr>
                            </w:pPr>
                            <w:r w:rsidRPr="0060526A">
                              <w:rPr>
                                <w:rFonts w:hint="eastAsia"/>
                              </w:rPr>
                              <w:t xml:space="preserve">when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rPr>
                                    <m:t>F</m:t>
                                  </m:r>
                                </m:sub>
                              </m:sSub>
                              <m:r>
                                <w:rPr>
                                  <w:rFonts w:ascii="Cambria Math" w:hAnsi="Cambria Math" w:hint="eastAsia"/>
                                </w:rPr>
                                <m:t>=K=4</m:t>
                              </m:r>
                            </m:oMath>
                            <w:r w:rsidRPr="0060526A">
                              <w:rPr>
                                <w:rFonts w:hint="eastAsia"/>
                              </w:rPr>
                              <w:t>, down select from the following basic patterns:</w:t>
                            </w:r>
                          </w:p>
                          <w:p w14:paraId="280CE71C" w14:textId="1E01E1BD" w:rsidR="0060526A" w:rsidRDefault="0060526A" w:rsidP="0060526A">
                            <w:pPr>
                              <w:pStyle w:val="BodyText"/>
                              <w:numPr>
                                <w:ilvl w:val="1"/>
                                <w:numId w:val="27"/>
                              </w:numPr>
                            </w:pPr>
                            <w:r w:rsidRPr="0060526A">
                              <w:rPr>
                                <w:rFonts w:hint="eastAsia"/>
                              </w:rPr>
                              <w:t>Alt 1 (consecutive mapping): {0,</w:t>
                            </w:r>
                            <w:r w:rsidR="001E11F5">
                              <w:t xml:space="preserve"> </w:t>
                            </w:r>
                            <w:r w:rsidRPr="0060526A">
                              <w:t>…</w:t>
                            </w:r>
                            <w:r w:rsidRPr="0060526A">
                              <w:rPr>
                                <w:rFonts w:hint="eastAsia"/>
                              </w:rPr>
                              <w:t>,</w:t>
                            </w:r>
                            <w:r w:rsidR="001E11F5">
                              <w:t xml:space="preserve"> </w:t>
                            </w:r>
                            <w:r w:rsidRPr="0060526A">
                              <w:rPr>
                                <w:rFonts w:hint="eastAsia"/>
                              </w:rPr>
                              <w:t>0,</w:t>
                            </w:r>
                            <w:r w:rsidR="001E11F5">
                              <w:t xml:space="preserve"> </w:t>
                            </w:r>
                            <w:r w:rsidRPr="0060526A">
                              <w:rPr>
                                <w:rFonts w:hint="eastAsia"/>
                              </w:rPr>
                              <w:t>2,</w:t>
                            </w:r>
                            <w:r w:rsidR="001E11F5">
                              <w:t xml:space="preserve"> </w:t>
                            </w:r>
                            <w:r w:rsidRPr="0060526A">
                              <w:t>…</w:t>
                            </w:r>
                            <w:r w:rsidRPr="0060526A">
                              <w:rPr>
                                <w:rFonts w:hint="eastAsia"/>
                              </w:rPr>
                              <w:t>,</w:t>
                            </w:r>
                            <w:r w:rsidR="001E11F5">
                              <w:t xml:space="preserve"> </w:t>
                            </w:r>
                            <w:r w:rsidRPr="0060526A">
                              <w:rPr>
                                <w:rFonts w:hint="eastAsia"/>
                              </w:rPr>
                              <w:t>2,</w:t>
                            </w:r>
                            <w:r w:rsidR="001E11F5">
                              <w:t xml:space="preserve"> </w:t>
                            </w:r>
                            <w:r w:rsidRPr="0060526A">
                              <w:rPr>
                                <w:rFonts w:hint="eastAsia"/>
                              </w:rPr>
                              <w:t>1,</w:t>
                            </w:r>
                            <w:r w:rsidR="001E11F5">
                              <w:t xml:space="preserve"> </w:t>
                            </w:r>
                            <w:r w:rsidRPr="0060526A">
                              <w:t>…</w:t>
                            </w:r>
                            <w:r w:rsidRPr="0060526A">
                              <w:rPr>
                                <w:rFonts w:hint="eastAsia"/>
                              </w:rPr>
                              <w:t>,</w:t>
                            </w:r>
                            <w:r w:rsidR="001E11F5">
                              <w:t xml:space="preserve"> </w:t>
                            </w:r>
                            <w:r w:rsidRPr="0060526A">
                              <w:rPr>
                                <w:rFonts w:hint="eastAsia"/>
                              </w:rPr>
                              <w:t>1,</w:t>
                            </w:r>
                            <w:r w:rsidR="001E11F5">
                              <w:t xml:space="preserve"> </w:t>
                            </w:r>
                            <w:r w:rsidRPr="0060526A">
                              <w:rPr>
                                <w:rFonts w:hint="eastAsia"/>
                              </w:rPr>
                              <w:t>3,</w:t>
                            </w:r>
                            <w:r w:rsidR="001E11F5">
                              <w:t xml:space="preserve"> </w:t>
                            </w:r>
                            <w:r w:rsidRPr="0060526A">
                              <w:t>…</w:t>
                            </w:r>
                            <w:r w:rsidRPr="0060526A">
                              <w:rPr>
                                <w:rFonts w:hint="eastAsia"/>
                              </w:rPr>
                              <w:t>,</w:t>
                            </w:r>
                            <w:r w:rsidR="001E11F5">
                              <w:t xml:space="preserve"> </w:t>
                            </w:r>
                            <w:r w:rsidRPr="0060526A">
                              <w:rPr>
                                <w:rFonts w:hint="eastAsia"/>
                              </w:rPr>
                              <w:t>3}</w:t>
                            </w:r>
                          </w:p>
                          <w:p w14:paraId="2CADB2AA" w14:textId="2B5B6CE6" w:rsidR="009F1503" w:rsidRPr="0060526A" w:rsidRDefault="0060526A" w:rsidP="009F1503">
                            <w:pPr>
                              <w:pStyle w:val="BodyText"/>
                              <w:numPr>
                                <w:ilvl w:val="1"/>
                                <w:numId w:val="27"/>
                              </w:numPr>
                            </w:pPr>
                            <w:r w:rsidRPr="0060526A">
                              <w:rPr>
                                <w:rFonts w:hint="eastAsia"/>
                              </w:rPr>
                              <w:t>Alt 2 (non-consecutive mapping): {0,</w:t>
                            </w:r>
                            <w:r w:rsidR="001E11F5">
                              <w:t xml:space="preserve"> </w:t>
                            </w:r>
                            <w:r w:rsidRPr="0060526A">
                              <w:rPr>
                                <w:rFonts w:hint="eastAsia"/>
                              </w:rPr>
                              <w:t>2,</w:t>
                            </w:r>
                            <w:r w:rsidR="001E11F5">
                              <w:t xml:space="preserve"> </w:t>
                            </w:r>
                            <w:r w:rsidRPr="0060526A">
                              <w:rPr>
                                <w:rFonts w:hint="eastAsia"/>
                              </w:rPr>
                              <w:t>1,</w:t>
                            </w:r>
                            <w:r w:rsidR="001E11F5">
                              <w:t xml:space="preserve"> </w:t>
                            </w:r>
                            <w:r w:rsidRPr="0060526A">
                              <w:rPr>
                                <w:rFonts w:hint="eastAsia"/>
                              </w:rPr>
                              <w:t>3,</w:t>
                            </w:r>
                            <w:r w:rsidR="001E11F5">
                              <w:t xml:space="preserve"> </w:t>
                            </w:r>
                            <w:r w:rsidRPr="0060526A">
                              <w:t>…</w:t>
                            </w:r>
                            <w:r w:rsidRPr="0060526A">
                              <w:rPr>
                                <w:rFonts w:hint="eastAsia"/>
                              </w:rPr>
                              <w:t>,</w:t>
                            </w:r>
                            <w:r w:rsidR="001E11F5">
                              <w:t xml:space="preserve"> </w:t>
                            </w:r>
                            <w:r w:rsidRPr="0060526A">
                              <w:rPr>
                                <w:rFonts w:hint="eastAsia"/>
                              </w:rPr>
                              <w:t>0,</w:t>
                            </w:r>
                            <w:r w:rsidR="001E11F5">
                              <w:t xml:space="preserve"> </w:t>
                            </w:r>
                            <w:r w:rsidRPr="0060526A">
                              <w:rPr>
                                <w:rFonts w:hint="eastAsia"/>
                              </w:rPr>
                              <w:t>2,</w:t>
                            </w:r>
                            <w:r w:rsidR="001E11F5">
                              <w:t xml:space="preserve"> </w:t>
                            </w:r>
                            <w:r w:rsidRPr="0060526A">
                              <w:rPr>
                                <w:rFonts w:hint="eastAsia"/>
                              </w:rPr>
                              <w:t>1,</w:t>
                            </w:r>
                            <w:r w:rsidR="001E11F5">
                              <w:t xml:space="preserve"> </w:t>
                            </w:r>
                            <w:r w:rsidRPr="0060526A">
                              <w:rPr>
                                <w:rFonts w:hint="eastAsia"/>
                              </w:rPr>
                              <w:t>3}</w:t>
                            </w:r>
                          </w:p>
                        </w:txbxContent>
                      </wps:txbx>
                      <wps:bodyPr rot="0" vert="horz" wrap="square" lIns="91440" tIns="45720" rIns="91440" bIns="45720" anchor="t" anchorCtr="0">
                        <a:spAutoFit/>
                      </wps:bodyPr>
                    </wps:wsp>
                  </a:graphicData>
                </a:graphic>
              </wp:inline>
            </w:drawing>
          </mc:Choice>
          <mc:Fallback>
            <w:pict>
              <v:shape w14:anchorId="0DFB64E7" id="Text Box 1459217391" o:sp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">
                <v:textbox style="mso-fit-shape-to-text:t">
                  <w:txbxContent>
                    <w:p w14:paraId="786B3DA5" w14:textId="41A56293" w:rsidR="0060526A" w:rsidRPr="0060526A" w:rsidRDefault="0060526A" w:rsidP="0060526A">
                      <w:pPr>
                        <w:pStyle w:val="BodyText"/>
                        <w:rPr>
                          <w:b/>
                          <w:bCs/>
                        </w:rPr>
                      </w:pPr>
                      <w:r w:rsidRPr="0060526A">
                        <w:rPr>
                          <w:b/>
                          <w:bCs/>
                          <w:highlight w:val="yellow"/>
                        </w:rPr>
                        <w:t>Working Assumption</w:t>
                      </w:r>
                      <w:r>
                        <w:rPr>
                          <w:b/>
                          <w:bCs/>
                        </w:rPr>
                        <w:br/>
                      </w:r>
                      <w:r w:rsidRPr="0060526A">
                        <w:t>For intra-repetition hopping for SRS repetition symbols within each SRS frequency hop</w:t>
                      </w:r>
                      <w:r w:rsidRPr="0060526A">
                        <w:rPr>
                          <w:rFonts w:hint="eastAsia"/>
                        </w:rPr>
                        <w:t xml:space="preserve">, support </w:t>
                      </w:r>
                      <w:r w:rsidRPr="00CE39AF">
                        <w:rPr>
                          <w:rFonts w:hint="eastAsia"/>
                          <w:color w:val="EE0000"/>
                        </w:rPr>
                        <w:t>Alt-</w:t>
                      </w:r>
                      <w:r w:rsidRPr="00CE39AF">
                        <w:rPr>
                          <w:color w:val="EE0000"/>
                        </w:rPr>
                        <w:t>2</w:t>
                      </w:r>
                      <w:r w:rsidRPr="0060526A">
                        <w:rPr>
                          <w:rFonts w:hint="eastAsia"/>
                        </w:rPr>
                        <w:t>:</w:t>
                      </w:r>
                    </w:p>
                    <w:p w14:paraId="2C11812A" w14:textId="176CCC63" w:rsidR="0060526A" w:rsidRDefault="0060526A" w:rsidP="0060526A">
                      <w:pPr>
                        <w:pStyle w:val="BodyText"/>
                        <w:numPr>
                          <w:ilvl w:val="0"/>
                          <w:numId w:val="27"/>
                        </w:numPr>
                      </w:pPr>
                      <w:r w:rsidRPr="0060526A">
                        <w:rPr>
                          <w:rFonts w:hint="eastAsia"/>
                        </w:rPr>
                        <w:t xml:space="preserve">when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rPr>
                              <m:t>F</m:t>
                            </m:r>
                          </m:sub>
                        </m:sSub>
                        <m:r>
                          <w:rPr>
                            <w:rFonts w:ascii="Cambria Math" w:hAnsi="Cambria Math" w:hint="eastAsia"/>
                          </w:rPr>
                          <m:t>=K=2</m:t>
                        </m:r>
                      </m:oMath>
                      <w:r w:rsidRPr="0060526A">
                        <w:rPr>
                          <w:rFonts w:hint="eastAsia"/>
                        </w:rPr>
                        <w:t xml:space="preserve">, </w:t>
                      </w:r>
                      <w:r w:rsidRPr="0060526A">
                        <w:t>select</w:t>
                      </w:r>
                      <w:r w:rsidRPr="0060526A">
                        <w:rPr>
                          <w:rFonts w:hint="eastAsia"/>
                        </w:rPr>
                        <w:t xml:space="preserve"> </w:t>
                      </w:r>
                      <w:r w:rsidRPr="0060526A">
                        <w:t xml:space="preserve">at least </w:t>
                      </w:r>
                      <w:r w:rsidRPr="0060526A">
                        <w:rPr>
                          <w:rFonts w:hint="eastAsia"/>
                        </w:rPr>
                        <w:t xml:space="preserve">one </w:t>
                      </w:r>
                      <w:r w:rsidRPr="0060526A">
                        <w:t>of</w:t>
                      </w:r>
                      <w:r w:rsidRPr="0060526A">
                        <w:rPr>
                          <w:rFonts w:hint="eastAsia"/>
                        </w:rPr>
                        <w:t xml:space="preserve"> the following basic patterns:</w:t>
                      </w:r>
                    </w:p>
                    <w:p w14:paraId="5D236CB5" w14:textId="531BC163" w:rsidR="0060526A" w:rsidRDefault="0060526A" w:rsidP="0060526A">
                      <w:pPr>
                        <w:pStyle w:val="BodyText"/>
                        <w:numPr>
                          <w:ilvl w:val="1"/>
                          <w:numId w:val="27"/>
                        </w:numPr>
                      </w:pPr>
                      <w:r w:rsidRPr="0060526A">
                        <w:rPr>
                          <w:rFonts w:hint="eastAsia"/>
                        </w:rPr>
                        <w:t>Alt 1 (consecutive mapping): {0,</w:t>
                      </w:r>
                      <w:r w:rsidR="001E11F5">
                        <w:t xml:space="preserve"> </w:t>
                      </w:r>
                      <w:r w:rsidRPr="0060526A">
                        <w:t>…</w:t>
                      </w:r>
                      <w:r w:rsidRPr="0060526A">
                        <w:rPr>
                          <w:rFonts w:hint="eastAsia"/>
                        </w:rPr>
                        <w:t>,</w:t>
                      </w:r>
                      <w:r w:rsidR="001E11F5">
                        <w:t xml:space="preserve"> </w:t>
                      </w:r>
                      <w:r w:rsidR="001E11F5" w:rsidRPr="0060526A">
                        <w:t>0, 1,</w:t>
                      </w:r>
                      <w:r w:rsidR="001E11F5">
                        <w:t xml:space="preserve"> </w:t>
                      </w:r>
                      <w:r w:rsidR="001E11F5" w:rsidRPr="0060526A">
                        <w:t>…</w:t>
                      </w:r>
                      <w:r w:rsidRPr="0060526A">
                        <w:rPr>
                          <w:rFonts w:hint="eastAsia"/>
                        </w:rPr>
                        <w:t>,</w:t>
                      </w:r>
                      <w:r w:rsidR="001E11F5">
                        <w:t xml:space="preserve"> </w:t>
                      </w:r>
                      <w:r w:rsidRPr="0060526A">
                        <w:rPr>
                          <w:rFonts w:hint="eastAsia"/>
                        </w:rPr>
                        <w:t>1}</w:t>
                      </w:r>
                    </w:p>
                    <w:p w14:paraId="46AB3524" w14:textId="040047FD" w:rsidR="0060526A" w:rsidRDefault="0060526A" w:rsidP="0060526A">
                      <w:pPr>
                        <w:pStyle w:val="BodyText"/>
                        <w:numPr>
                          <w:ilvl w:val="1"/>
                          <w:numId w:val="27"/>
                        </w:numPr>
                      </w:pPr>
                      <w:r w:rsidRPr="0060526A">
                        <w:rPr>
                          <w:rFonts w:hint="eastAsia"/>
                        </w:rPr>
                        <w:t>Alt 2 (non-consecutive mapping): {</w:t>
                      </w:r>
                      <w:r w:rsidR="001E11F5" w:rsidRPr="0060526A">
                        <w:t>0, 1,</w:t>
                      </w:r>
                      <w:r w:rsidR="001E11F5">
                        <w:t xml:space="preserve"> </w:t>
                      </w:r>
                      <w:r w:rsidR="001E11F5" w:rsidRPr="0060526A">
                        <w:t>…</w:t>
                      </w:r>
                      <w:r w:rsidRPr="0060526A">
                        <w:rPr>
                          <w:rFonts w:hint="eastAsia"/>
                        </w:rPr>
                        <w:t>,</w:t>
                      </w:r>
                      <w:r w:rsidR="001E11F5">
                        <w:t xml:space="preserve"> </w:t>
                      </w:r>
                      <w:r w:rsidRPr="0060526A">
                        <w:rPr>
                          <w:rFonts w:hint="eastAsia"/>
                        </w:rPr>
                        <w:t>0,</w:t>
                      </w:r>
                      <w:r w:rsidR="001E11F5">
                        <w:t xml:space="preserve"> </w:t>
                      </w:r>
                      <w:r w:rsidRPr="0060526A">
                        <w:rPr>
                          <w:rFonts w:hint="eastAsia"/>
                        </w:rPr>
                        <w:t>1}</w:t>
                      </w:r>
                    </w:p>
                    <w:p w14:paraId="229D015E" w14:textId="744B0BBE" w:rsidR="0060526A" w:rsidRDefault="0060526A" w:rsidP="0060526A">
                      <w:pPr>
                        <w:pStyle w:val="BodyText"/>
                        <w:numPr>
                          <w:ilvl w:val="0"/>
                          <w:numId w:val="27"/>
                        </w:numPr>
                      </w:pPr>
                      <w:r w:rsidRPr="0060526A">
                        <w:rPr>
                          <w:rFonts w:hint="eastAsia"/>
                        </w:rPr>
                        <w:t xml:space="preserve">when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rPr>
                              <m:t>F</m:t>
                            </m:r>
                          </m:sub>
                        </m:sSub>
                        <m:r>
                          <w:rPr>
                            <w:rFonts w:ascii="Cambria Math" w:hAnsi="Cambria Math" w:hint="eastAsia"/>
                          </w:rPr>
                          <m:t>=4</m:t>
                        </m:r>
                      </m:oMath>
                      <w:r w:rsidRPr="0060526A">
                        <w:rPr>
                          <w:rFonts w:hint="eastAsia"/>
                        </w:rPr>
                        <w:t xml:space="preserve"> and </w:t>
                      </w:r>
                      <m:oMath>
                        <m:r>
                          <w:rPr>
                            <w:rFonts w:ascii="Cambria Math" w:hAnsi="Cambria Math" w:hint="eastAsia"/>
                          </w:rPr>
                          <m:t>K=2</m:t>
                        </m:r>
                      </m:oMath>
                      <w:r w:rsidRPr="0060526A">
                        <w:rPr>
                          <w:rFonts w:hint="eastAsia"/>
                        </w:rPr>
                        <w:t>, down select from the following basic patterns:</w:t>
                      </w:r>
                    </w:p>
                    <w:p w14:paraId="55893DF6" w14:textId="6D6D8F1D" w:rsidR="0060526A" w:rsidRDefault="0060526A" w:rsidP="0060526A">
                      <w:pPr>
                        <w:pStyle w:val="BodyText"/>
                        <w:numPr>
                          <w:ilvl w:val="1"/>
                          <w:numId w:val="27"/>
                        </w:numPr>
                      </w:pPr>
                      <w:r w:rsidRPr="0060526A">
                        <w:rPr>
                          <w:rFonts w:hint="eastAsia"/>
                        </w:rPr>
                        <w:t xml:space="preserve">Alt </w:t>
                      </w:r>
                      <w:r w:rsidRPr="0060526A">
                        <w:t>1</w:t>
                      </w:r>
                      <w:r w:rsidRPr="0060526A">
                        <w:rPr>
                          <w:rFonts w:hint="eastAsia"/>
                        </w:rPr>
                        <w:t xml:space="preserve"> (consecutive mapping):</w:t>
                      </w:r>
                      <w:r w:rsidR="001E11F5">
                        <w:t xml:space="preserve"> </w:t>
                      </w:r>
                      <w:r w:rsidRPr="0060526A">
                        <w:rPr>
                          <w:rFonts w:hint="eastAsia"/>
                        </w:rPr>
                        <w:t>{0,</w:t>
                      </w:r>
                      <w:r w:rsidR="001E11F5">
                        <w:t xml:space="preserve"> </w:t>
                      </w:r>
                      <w:r w:rsidRPr="0060526A">
                        <w:t>…</w:t>
                      </w:r>
                      <w:r w:rsidRPr="0060526A">
                        <w:rPr>
                          <w:rFonts w:hint="eastAsia"/>
                        </w:rPr>
                        <w:t>,</w:t>
                      </w:r>
                      <w:r w:rsidR="001E11F5">
                        <w:t xml:space="preserve"> </w:t>
                      </w:r>
                      <w:r w:rsidRPr="0060526A">
                        <w:rPr>
                          <w:rFonts w:hint="eastAsia"/>
                        </w:rPr>
                        <w:t>0,</w:t>
                      </w:r>
                      <w:r w:rsidR="001E11F5">
                        <w:t xml:space="preserve"> </w:t>
                      </w:r>
                      <w:r w:rsidRPr="0060526A">
                        <w:rPr>
                          <w:rFonts w:hint="eastAsia"/>
                        </w:rPr>
                        <w:t>2,</w:t>
                      </w:r>
                      <w:r w:rsidR="001E11F5">
                        <w:t xml:space="preserve"> </w:t>
                      </w:r>
                      <w:r w:rsidRPr="0060526A">
                        <w:t>…</w:t>
                      </w:r>
                      <w:r w:rsidRPr="0060526A">
                        <w:rPr>
                          <w:rFonts w:hint="eastAsia"/>
                        </w:rPr>
                        <w:t>,</w:t>
                      </w:r>
                      <w:r w:rsidR="001E11F5">
                        <w:t xml:space="preserve"> </w:t>
                      </w:r>
                      <w:r w:rsidRPr="0060526A">
                        <w:rPr>
                          <w:rFonts w:hint="eastAsia"/>
                        </w:rPr>
                        <w:t>2}</w:t>
                      </w:r>
                    </w:p>
                    <w:p w14:paraId="7B61DABD" w14:textId="45143B00" w:rsidR="0060526A" w:rsidRDefault="0060526A" w:rsidP="0060526A">
                      <w:pPr>
                        <w:pStyle w:val="BodyText"/>
                        <w:numPr>
                          <w:ilvl w:val="1"/>
                          <w:numId w:val="27"/>
                        </w:numPr>
                      </w:pPr>
                      <w:r w:rsidRPr="0060526A">
                        <w:rPr>
                          <w:rFonts w:hint="eastAsia"/>
                        </w:rPr>
                        <w:t>Alt 2 (non-consecutive mapping):</w:t>
                      </w:r>
                      <w:r w:rsidR="001E11F5">
                        <w:t xml:space="preserve"> </w:t>
                      </w:r>
                      <w:r w:rsidRPr="0060526A">
                        <w:rPr>
                          <w:rFonts w:hint="eastAsia"/>
                        </w:rPr>
                        <w:t>{0,</w:t>
                      </w:r>
                      <w:r w:rsidR="001E11F5">
                        <w:t xml:space="preserve"> </w:t>
                      </w:r>
                      <w:r w:rsidRPr="0060526A">
                        <w:rPr>
                          <w:rFonts w:hint="eastAsia"/>
                        </w:rPr>
                        <w:t>2,</w:t>
                      </w:r>
                      <w:r w:rsidR="001E11F5">
                        <w:t xml:space="preserve"> </w:t>
                      </w:r>
                      <w:r w:rsidRPr="0060526A">
                        <w:t>…</w:t>
                      </w:r>
                      <w:r w:rsidRPr="0060526A">
                        <w:rPr>
                          <w:rFonts w:hint="eastAsia"/>
                        </w:rPr>
                        <w:t>,0,</w:t>
                      </w:r>
                      <w:r w:rsidR="001E11F5">
                        <w:t xml:space="preserve"> </w:t>
                      </w:r>
                      <w:r w:rsidRPr="0060526A">
                        <w:rPr>
                          <w:rFonts w:hint="eastAsia"/>
                        </w:rPr>
                        <w:t>2}</w:t>
                      </w:r>
                    </w:p>
                    <w:p w14:paraId="05410AE0" w14:textId="416E497B" w:rsidR="0060526A" w:rsidRDefault="0060526A" w:rsidP="0060526A">
                      <w:pPr>
                        <w:pStyle w:val="BodyText"/>
                        <w:numPr>
                          <w:ilvl w:val="0"/>
                          <w:numId w:val="27"/>
                        </w:numPr>
                      </w:pPr>
                      <w:r w:rsidRPr="0060526A">
                        <w:rPr>
                          <w:rFonts w:hint="eastAsia"/>
                        </w:rPr>
                        <w:t xml:space="preserve">when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rPr>
                              <m:t>F</m:t>
                            </m:r>
                          </m:sub>
                        </m:sSub>
                        <m:r>
                          <w:rPr>
                            <w:rFonts w:ascii="Cambria Math" w:hAnsi="Cambria Math" w:hint="eastAsia"/>
                          </w:rPr>
                          <m:t>=K=4</m:t>
                        </m:r>
                      </m:oMath>
                      <w:r w:rsidRPr="0060526A">
                        <w:rPr>
                          <w:rFonts w:hint="eastAsia"/>
                        </w:rPr>
                        <w:t>, down select from the following basic patterns:</w:t>
                      </w:r>
                    </w:p>
                    <w:p w14:paraId="280CE71C" w14:textId="1E01E1BD" w:rsidR="0060526A" w:rsidRDefault="0060526A" w:rsidP="0060526A">
                      <w:pPr>
                        <w:pStyle w:val="BodyText"/>
                        <w:numPr>
                          <w:ilvl w:val="1"/>
                          <w:numId w:val="27"/>
                        </w:numPr>
                      </w:pPr>
                      <w:r w:rsidRPr="0060526A">
                        <w:rPr>
                          <w:rFonts w:hint="eastAsia"/>
                        </w:rPr>
                        <w:t>Alt 1 (consecutive mapping): {0,</w:t>
                      </w:r>
                      <w:r w:rsidR="001E11F5">
                        <w:t xml:space="preserve"> </w:t>
                      </w:r>
                      <w:r w:rsidRPr="0060526A">
                        <w:t>…</w:t>
                      </w:r>
                      <w:r w:rsidRPr="0060526A">
                        <w:rPr>
                          <w:rFonts w:hint="eastAsia"/>
                        </w:rPr>
                        <w:t>,</w:t>
                      </w:r>
                      <w:r w:rsidR="001E11F5">
                        <w:t xml:space="preserve"> </w:t>
                      </w:r>
                      <w:r w:rsidRPr="0060526A">
                        <w:rPr>
                          <w:rFonts w:hint="eastAsia"/>
                        </w:rPr>
                        <w:t>0,</w:t>
                      </w:r>
                      <w:r w:rsidR="001E11F5">
                        <w:t xml:space="preserve"> </w:t>
                      </w:r>
                      <w:r w:rsidRPr="0060526A">
                        <w:rPr>
                          <w:rFonts w:hint="eastAsia"/>
                        </w:rPr>
                        <w:t>2,</w:t>
                      </w:r>
                      <w:r w:rsidR="001E11F5">
                        <w:t xml:space="preserve"> </w:t>
                      </w:r>
                      <w:r w:rsidRPr="0060526A">
                        <w:t>…</w:t>
                      </w:r>
                      <w:r w:rsidRPr="0060526A">
                        <w:rPr>
                          <w:rFonts w:hint="eastAsia"/>
                        </w:rPr>
                        <w:t>,</w:t>
                      </w:r>
                      <w:r w:rsidR="001E11F5">
                        <w:t xml:space="preserve"> </w:t>
                      </w:r>
                      <w:r w:rsidRPr="0060526A">
                        <w:rPr>
                          <w:rFonts w:hint="eastAsia"/>
                        </w:rPr>
                        <w:t>2,</w:t>
                      </w:r>
                      <w:r w:rsidR="001E11F5">
                        <w:t xml:space="preserve"> </w:t>
                      </w:r>
                      <w:r w:rsidRPr="0060526A">
                        <w:rPr>
                          <w:rFonts w:hint="eastAsia"/>
                        </w:rPr>
                        <w:t>1,</w:t>
                      </w:r>
                      <w:r w:rsidR="001E11F5">
                        <w:t xml:space="preserve"> </w:t>
                      </w:r>
                      <w:r w:rsidRPr="0060526A">
                        <w:t>…</w:t>
                      </w:r>
                      <w:r w:rsidRPr="0060526A">
                        <w:rPr>
                          <w:rFonts w:hint="eastAsia"/>
                        </w:rPr>
                        <w:t>,</w:t>
                      </w:r>
                      <w:r w:rsidR="001E11F5">
                        <w:t xml:space="preserve"> </w:t>
                      </w:r>
                      <w:r w:rsidRPr="0060526A">
                        <w:rPr>
                          <w:rFonts w:hint="eastAsia"/>
                        </w:rPr>
                        <w:t>1,</w:t>
                      </w:r>
                      <w:r w:rsidR="001E11F5">
                        <w:t xml:space="preserve"> </w:t>
                      </w:r>
                      <w:r w:rsidRPr="0060526A">
                        <w:rPr>
                          <w:rFonts w:hint="eastAsia"/>
                        </w:rPr>
                        <w:t>3,</w:t>
                      </w:r>
                      <w:r w:rsidR="001E11F5">
                        <w:t xml:space="preserve"> </w:t>
                      </w:r>
                      <w:r w:rsidRPr="0060526A">
                        <w:t>…</w:t>
                      </w:r>
                      <w:r w:rsidRPr="0060526A">
                        <w:rPr>
                          <w:rFonts w:hint="eastAsia"/>
                        </w:rPr>
                        <w:t>,</w:t>
                      </w:r>
                      <w:r w:rsidR="001E11F5">
                        <w:t xml:space="preserve"> </w:t>
                      </w:r>
                      <w:r w:rsidRPr="0060526A">
                        <w:rPr>
                          <w:rFonts w:hint="eastAsia"/>
                        </w:rPr>
                        <w:t>3}</w:t>
                      </w:r>
                    </w:p>
                    <w:p w14:paraId="2CADB2AA" w14:textId="2B5B6CE6" w:rsidR="009F1503" w:rsidRPr="0060526A" w:rsidRDefault="0060526A" w:rsidP="009F1503">
                      <w:pPr>
                        <w:pStyle w:val="BodyText"/>
                        <w:numPr>
                          <w:ilvl w:val="1"/>
                          <w:numId w:val="27"/>
                        </w:numPr>
                      </w:pPr>
                      <w:r w:rsidRPr="0060526A">
                        <w:rPr>
                          <w:rFonts w:hint="eastAsia"/>
                        </w:rPr>
                        <w:t>Alt 2 (non-consecutive mapping): {0,</w:t>
                      </w:r>
                      <w:r w:rsidR="001E11F5">
                        <w:t xml:space="preserve"> </w:t>
                      </w:r>
                      <w:r w:rsidRPr="0060526A">
                        <w:rPr>
                          <w:rFonts w:hint="eastAsia"/>
                        </w:rPr>
                        <w:t>2,</w:t>
                      </w:r>
                      <w:r w:rsidR="001E11F5">
                        <w:t xml:space="preserve"> </w:t>
                      </w:r>
                      <w:r w:rsidRPr="0060526A">
                        <w:rPr>
                          <w:rFonts w:hint="eastAsia"/>
                        </w:rPr>
                        <w:t>1,</w:t>
                      </w:r>
                      <w:r w:rsidR="001E11F5">
                        <w:t xml:space="preserve"> </w:t>
                      </w:r>
                      <w:r w:rsidRPr="0060526A">
                        <w:rPr>
                          <w:rFonts w:hint="eastAsia"/>
                        </w:rPr>
                        <w:t>3,</w:t>
                      </w:r>
                      <w:r w:rsidR="001E11F5">
                        <w:t xml:space="preserve"> </w:t>
                      </w:r>
                      <w:r w:rsidRPr="0060526A">
                        <w:t>…</w:t>
                      </w:r>
                      <w:r w:rsidRPr="0060526A">
                        <w:rPr>
                          <w:rFonts w:hint="eastAsia"/>
                        </w:rPr>
                        <w:t>,</w:t>
                      </w:r>
                      <w:r w:rsidR="001E11F5">
                        <w:t xml:space="preserve"> </w:t>
                      </w:r>
                      <w:r w:rsidRPr="0060526A">
                        <w:rPr>
                          <w:rFonts w:hint="eastAsia"/>
                        </w:rPr>
                        <w:t>0,</w:t>
                      </w:r>
                      <w:r w:rsidR="001E11F5">
                        <w:t xml:space="preserve"> </w:t>
                      </w:r>
                      <w:r w:rsidRPr="0060526A">
                        <w:rPr>
                          <w:rFonts w:hint="eastAsia"/>
                        </w:rPr>
                        <w:t>2,</w:t>
                      </w:r>
                      <w:r w:rsidR="001E11F5">
                        <w:t xml:space="preserve"> </w:t>
                      </w:r>
                      <w:r w:rsidRPr="0060526A">
                        <w:rPr>
                          <w:rFonts w:hint="eastAsia"/>
                        </w:rPr>
                        <w:t>1,</w:t>
                      </w:r>
                      <w:r w:rsidR="001E11F5">
                        <w:t xml:space="preserve"> </w:t>
                      </w:r>
                      <w:r w:rsidRPr="0060526A">
                        <w:rPr>
                          <w:rFonts w:hint="eastAsia"/>
                        </w:rPr>
                        <w:t>3}</w:t>
                      </w:r>
                    </w:p>
                  </w:txbxContent>
                </v:textbox>
                <w10:anchorlock/>
              </v:shape>
            </w:pict>
          </mc:Fallback>
        </mc:AlternateContent>
      </w:r>
    </w:p>
    <w:p w14:paraId="2BD08567" w14:textId="602E1B53" w:rsidR="00C37306" w:rsidRDefault="003B49EB" w:rsidP="006A0735">
      <w:pPr>
        <w:pStyle w:val="BodyText"/>
      </w:pPr>
      <w:r w:rsidRPr="006A0735">
        <w:t>Whether</w:t>
      </w:r>
      <w:r w:rsidR="00F52855">
        <w:t xml:space="preserve"> </w:t>
      </w:r>
      <w:r w:rsidR="0056027C">
        <w:t>Alt 1 (</w:t>
      </w:r>
      <w:r w:rsidR="00103EC1">
        <w:t>consecutive</w:t>
      </w:r>
      <w:r w:rsidR="0056027C">
        <w:t xml:space="preserve"> mapping)</w:t>
      </w:r>
      <w:r w:rsidR="00103EC1">
        <w:t xml:space="preserve"> or </w:t>
      </w:r>
      <w:r w:rsidR="0056027C">
        <w:t>Alt 2</w:t>
      </w:r>
      <w:r w:rsidR="00DD6AC8">
        <w:t xml:space="preserve"> </w:t>
      </w:r>
      <w:r w:rsidR="0056027C">
        <w:t>(</w:t>
      </w:r>
      <w:r w:rsidR="00103EC1">
        <w:t>non-consecutive mapping</w:t>
      </w:r>
      <w:r w:rsidR="0056027C">
        <w:t>)</w:t>
      </w:r>
      <w:r w:rsidR="00103EC1">
        <w:t xml:space="preserve"> is preferred </w:t>
      </w:r>
      <w:r w:rsidR="00C37306">
        <w:t>may depend on</w:t>
      </w:r>
      <w:r w:rsidR="00600501">
        <w:t xml:space="preserve"> whether phase continuity between different partial frequency hops within an SRS repetition can be maintained or not, which at this moment in time is not clear.</w:t>
      </w:r>
      <w:r w:rsidR="00F81CDB">
        <w:t xml:space="preserve"> </w:t>
      </w:r>
      <w:r w:rsidR="003A03D6">
        <w:t>In our view, it is not needed to down-select between Alt 1 and Alt2, as will be discussed next.</w:t>
      </w:r>
    </w:p>
    <w:p w14:paraId="6D87DAEE" w14:textId="57CD9BC5" w:rsidR="00F5784A" w:rsidRPr="00784EDD" w:rsidRDefault="004C7138" w:rsidP="00F04E6B">
      <w:pPr>
        <w:pStyle w:val="BodyText"/>
        <w:rPr>
          <w:rFonts w:eastAsiaTheme="minorEastAsia"/>
        </w:rPr>
      </w:pPr>
      <w:r>
        <w:t>First, w</w:t>
      </w:r>
      <w:r w:rsidR="000D76B7">
        <w:t xml:space="preserve">e start by noting that for legacy (intra-slot) frequency hopping, both </w:t>
      </w:r>
      <w:r w:rsidR="00C21152">
        <w:t xml:space="preserve">consecutive </w:t>
      </w:r>
      <w:r w:rsidR="00F02FC6">
        <w:t xml:space="preserve">and non-consecutive mapping is supported. Indeed, </w:t>
      </w:r>
      <w:r w:rsidR="002267A7">
        <w:t>if the number of legacy frequency hops is</w:t>
      </w:r>
      <w:r w:rsidR="00D63824">
        <w:t xml:space="preserve"> </w:t>
      </w:r>
      <m:oMath>
        <m:sSubSup>
          <m:sSubSupPr>
            <m:ctrlPr>
              <w:rPr>
                <w:rFonts w:ascii="Cambria Math" w:hAnsi="Cambria Math"/>
                <w:i/>
              </w:rPr>
            </m:ctrlPr>
          </m:sSubSupPr>
          <m:e>
            <m:r>
              <w:rPr>
                <w:rFonts w:ascii="Cambria Math" w:hAnsi="Cambria Math"/>
              </w:rPr>
              <m:t>K</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sup>
        </m:sSubSup>
      </m:oMath>
      <w:r w:rsidR="0058501F">
        <w:rPr>
          <w:rFonts w:eastAsiaTheme="minorEastAsia"/>
        </w:rPr>
        <w:t>, then consecutive hopping can be configured</w:t>
      </w:r>
      <w:r w:rsidR="006339A4">
        <w:rPr>
          <w:rFonts w:eastAsiaTheme="minorEastAsia"/>
        </w:rPr>
        <w:t xml:space="preserve"> </w:t>
      </w:r>
      <w:r w:rsidR="00C750F7">
        <w:rPr>
          <w:rFonts w:eastAsiaTheme="minorEastAsia"/>
        </w:rPr>
        <w:t>by</w:t>
      </w:r>
      <w:r w:rsidR="00E57B0A">
        <w:rPr>
          <w:rFonts w:eastAsiaTheme="minorEastAsia"/>
        </w:rPr>
        <w:t xml:space="preserve"> setting</w:t>
      </w:r>
      <w:r w:rsidR="0058501F">
        <w:rPr>
          <w:rFonts w:eastAsiaTheme="minorEastAsia"/>
        </w:rPr>
        <w:t xml:space="preserve"> </w:t>
      </w:r>
      <m:oMath>
        <m:r>
          <w:rPr>
            <w:rFonts w:ascii="Cambria Math" w:eastAsiaTheme="minorEastAsia" w:hAnsi="Cambria Math"/>
          </w:rPr>
          <m:t>R</m:t>
        </m:r>
        <m:sSubSup>
          <m:sSubSupPr>
            <m:ctrlPr>
              <w:rPr>
                <w:rFonts w:ascii="Cambria Math" w:hAnsi="Cambria Math"/>
                <w:i/>
              </w:rPr>
            </m:ctrlPr>
          </m:sSubSupPr>
          <m:e>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symb</m:t>
                </m:r>
                <m:ctrlPr>
                  <w:rPr>
                    <w:rFonts w:ascii="Cambria Math" w:eastAsiaTheme="minorEastAsia" w:hAnsi="Cambria Math"/>
                    <w:iCs/>
                  </w:rPr>
                </m:ctrlPr>
              </m:sub>
              <m:sup>
                <m:r>
                  <m:rPr>
                    <m:sty m:val="p"/>
                  </m:rPr>
                  <w:rPr>
                    <w:rFonts w:ascii="Cambria Math" w:eastAsiaTheme="minorEastAsia" w:hAnsi="Cambria Math"/>
                  </w:rPr>
                  <m:t>SRS</m:t>
                </m:r>
              </m:sup>
            </m:sSubSup>
            <m:r>
              <w:rPr>
                <w:rFonts w:ascii="Cambria Math" w:hAnsi="Cambria Math"/>
              </w:rPr>
              <m:t>/K</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sup>
        </m:sSubSup>
      </m:oMath>
      <w:r w:rsidR="00E57B0A">
        <w:rPr>
          <w:rFonts w:eastAsiaTheme="minorEastAsia"/>
        </w:rPr>
        <w:t xml:space="preserve"> </w:t>
      </w:r>
      <w:r w:rsidR="00B44D54">
        <w:rPr>
          <w:rFonts w:eastAsiaTheme="minorEastAsia"/>
        </w:rPr>
        <w:t xml:space="preserve">and </w:t>
      </w:r>
      <w:r w:rsidR="006339A4">
        <w:rPr>
          <w:rFonts w:eastAsiaTheme="minorEastAsia"/>
        </w:rPr>
        <w:t xml:space="preserve">non-consecutive hopping can be configured by setting </w:t>
      </w:r>
      <m:oMath>
        <m:r>
          <w:rPr>
            <w:rFonts w:ascii="Cambria Math" w:eastAsiaTheme="minorEastAsia" w:hAnsi="Cambria Math"/>
          </w:rPr>
          <m:t>R=1</m:t>
        </m:r>
      </m:oMath>
      <w:r w:rsidR="00927994">
        <w:rPr>
          <w:rFonts w:eastAsiaTheme="minorEastAsia"/>
        </w:rPr>
        <w:t>.</w:t>
      </w:r>
      <w:r w:rsidR="005F13D2">
        <w:rPr>
          <w:rFonts w:eastAsiaTheme="minorEastAsia"/>
        </w:rPr>
        <w:t xml:space="preserve"> </w:t>
      </w:r>
      <w:r w:rsidR="00EC78D3">
        <w:rPr>
          <w:rFonts w:eastAsiaTheme="minorEastAsia"/>
        </w:rPr>
        <w:t>A</w:t>
      </w:r>
      <w:r w:rsidR="005F13D2">
        <w:rPr>
          <w:rFonts w:eastAsiaTheme="minorEastAsia"/>
        </w:rPr>
        <w:t xml:space="preserve"> mixture of consecutive and non-consecutive mapping can be achieved by configuring </w:t>
      </w:r>
      <m:oMath>
        <m:r>
          <w:rPr>
            <w:rFonts w:ascii="Cambria Math" w:eastAsiaTheme="minorEastAsia" w:hAnsi="Cambria Math"/>
          </w:rPr>
          <m:t>1&lt;R&lt;</m:t>
        </m:r>
        <m:sSubSup>
          <m:sSubSupPr>
            <m:ctrlPr>
              <w:rPr>
                <w:rFonts w:ascii="Cambria Math" w:hAnsi="Cambria Math"/>
                <w:i/>
              </w:rPr>
            </m:ctrlPr>
          </m:sSubSupPr>
          <m:e>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symb</m:t>
                </m:r>
                <m:ctrlPr>
                  <w:rPr>
                    <w:rFonts w:ascii="Cambria Math" w:eastAsiaTheme="minorEastAsia" w:hAnsi="Cambria Math"/>
                    <w:iCs/>
                  </w:rPr>
                </m:ctrlPr>
              </m:sub>
              <m:sup>
                <m:r>
                  <m:rPr>
                    <m:sty m:val="p"/>
                  </m:rPr>
                  <w:rPr>
                    <w:rFonts w:ascii="Cambria Math" w:eastAsiaTheme="minorEastAsia" w:hAnsi="Cambria Math"/>
                  </w:rPr>
                  <m:t>SRS</m:t>
                </m:r>
              </m:sup>
            </m:sSubSup>
            <m:r>
              <w:rPr>
                <w:rFonts w:ascii="Cambria Math" w:hAnsi="Cambria Math"/>
              </w:rPr>
              <m:t>/K</m:t>
            </m:r>
          </m:e>
          <m:sub>
            <m:r>
              <m:rPr>
                <m:sty m:val="p"/>
              </m:rPr>
              <w:rPr>
                <w:rFonts w:ascii="Cambria Math" w:hAnsi="Cambria Math"/>
              </w:rPr>
              <m:t>hop</m:t>
            </m:r>
            <m:ctrlPr>
              <w:rPr>
                <w:rFonts w:ascii="Cambria Math" w:hAnsi="Cambria Math"/>
                <w:iCs/>
              </w:rPr>
            </m:ctrlPr>
          </m:sub>
          <m:sup>
            <m:r>
              <m:rPr>
                <m:sty m:val="p"/>
              </m:rPr>
              <w:rPr>
                <w:rFonts w:ascii="Cambria Math" w:hAnsi="Cambria Math"/>
              </w:rPr>
              <m:t>SRS</m:t>
            </m:r>
          </m:sup>
        </m:sSubSup>
      </m:oMath>
      <w:r w:rsidR="005F13D2">
        <w:rPr>
          <w:rFonts w:eastAsiaTheme="minorEastAsia"/>
        </w:rPr>
        <w:t>.</w:t>
      </w:r>
      <w:r w:rsidR="00372329">
        <w:rPr>
          <w:rFonts w:eastAsiaTheme="minorEastAsia"/>
        </w:rPr>
        <w:t xml:space="preserve"> </w:t>
      </w:r>
      <w:r w:rsidR="001F34A0">
        <w:t>Furthermore, support for both consecutive and non-consecutive mapping</w:t>
      </w:r>
      <w:r w:rsidR="00F04E6B">
        <w:t xml:space="preserve"> </w:t>
      </w:r>
      <w:r w:rsidR="000F1373">
        <w:t>for legacy</w:t>
      </w:r>
      <w:r w:rsidR="00F04E6B">
        <w:t xml:space="preserve"> (intra-slot) frequency hopping </w:t>
      </w:r>
      <w:r w:rsidR="001F34A0">
        <w:t xml:space="preserve">is indicated by same </w:t>
      </w:r>
      <w:r w:rsidR="001F34A0" w:rsidRPr="00960743">
        <w:rPr>
          <w:i/>
          <w:iCs/>
        </w:rPr>
        <w:t>mandatory</w:t>
      </w:r>
      <w:r w:rsidR="001F34A0">
        <w:t xml:space="preserve"> UE capability (FG 2-52: Basic SRS). In other words, all NR UEs are capable of both consecutive and non-consecutive </w:t>
      </w:r>
    </w:p>
    <w:p w14:paraId="7D51DA1F" w14:textId="36EA4E59" w:rsidR="00BE2C62" w:rsidRDefault="00BE2C62" w:rsidP="007005EB">
      <w:pPr>
        <w:pStyle w:val="Observation"/>
      </w:pPr>
      <w:bookmarkStart w:id="12" w:name="_Toc213455863"/>
      <w:r>
        <w:t xml:space="preserve">All NR UEs support </w:t>
      </w:r>
      <w:r w:rsidR="00885F07">
        <w:t>both consecutive and non-consecutive mapping</w:t>
      </w:r>
      <w:r w:rsidR="006F3201">
        <w:t xml:space="preserve"> for legacy (intra-slot) frequency hopping</w:t>
      </w:r>
      <w:r w:rsidR="00A733B0">
        <w:t>.</w:t>
      </w:r>
      <w:bookmarkEnd w:id="12"/>
    </w:p>
    <w:p w14:paraId="34F0B360" w14:textId="6B235199" w:rsidR="006C273D" w:rsidRDefault="009B6CA5" w:rsidP="003C5F1A">
      <w:pPr>
        <w:pStyle w:val="BodyText"/>
      </w:pPr>
      <w:r>
        <w:t xml:space="preserve">Hence, we </w:t>
      </w:r>
      <w:r w:rsidR="00E7544C">
        <w:t>can</w:t>
      </w:r>
      <w:r>
        <w:t xml:space="preserve">’t see why not all </w:t>
      </w:r>
      <w:r w:rsidR="00A413E8">
        <w:t xml:space="preserve">NR </w:t>
      </w:r>
      <w:r w:rsidR="00636A7D">
        <w:t xml:space="preserve">UEs supporting </w:t>
      </w:r>
      <w:r w:rsidR="00FF5322">
        <w:t xml:space="preserve">intra-repetition hopping </w:t>
      </w:r>
      <w:r w:rsidR="00BF6B69">
        <w:t>would</w:t>
      </w:r>
      <w:r w:rsidR="007F4691">
        <w:t xml:space="preserve"> </w:t>
      </w:r>
      <w:r w:rsidR="009357A4">
        <w:t>also</w:t>
      </w:r>
      <w:r w:rsidR="00BF6B69">
        <w:t xml:space="preserve"> be capable</w:t>
      </w:r>
      <w:r w:rsidR="005F2C9F">
        <w:t xml:space="preserve"> </w:t>
      </w:r>
      <w:r w:rsidR="00BF6B69">
        <w:t>of supporting</w:t>
      </w:r>
      <w:r w:rsidR="005F2C9F">
        <w:t xml:space="preserve"> both of consecutive and non-consecutive mapping as well</w:t>
      </w:r>
      <w:r w:rsidR="00683B2F">
        <w:t>.</w:t>
      </w:r>
      <w:r w:rsidR="009B10BD">
        <w:t xml:space="preserve"> I.e., no need to introduce separate UE capabilities for the different mappings.</w:t>
      </w:r>
    </w:p>
    <w:p w14:paraId="1317B599" w14:textId="11352AEE" w:rsidR="00216AC5" w:rsidRDefault="00BA716E" w:rsidP="00216AC5">
      <w:pPr>
        <w:pStyle w:val="BodyText"/>
      </w:pPr>
      <w:r>
        <w:t>Second, we note that the</w:t>
      </w:r>
      <w:r w:rsidR="00216AC5">
        <w:t xml:space="preserve"> exact hopping pattern in </w:t>
      </w:r>
      <w:r w:rsidR="0009660E">
        <w:t xml:space="preserve">Equation (2) </w:t>
      </w:r>
      <w:r w:rsidR="00216AC5">
        <w:t>can straightforwardly support both consecutive and non-consecutive mappin</w:t>
      </w:r>
      <w:r w:rsidR="00F51B6D">
        <w:t>g</w:t>
      </w:r>
      <w:r w:rsidR="00F528A7">
        <w:t xml:space="preserve">, </w:t>
      </w:r>
      <w:r w:rsidR="008979FB">
        <w:t>by determining the</w:t>
      </w:r>
      <w:r w:rsidR="00F528A7">
        <w:t xml:space="preserve"> </w:t>
      </w:r>
      <w:r w:rsidR="005874A6">
        <w:t>intra-</w:t>
      </w:r>
      <w:r w:rsidR="008C7256">
        <w:t>repetition</w:t>
      </w:r>
      <w:r w:rsidR="005874A6">
        <w:t xml:space="preserve"> hopping counter </w:t>
      </w:r>
      <w:r w:rsidR="008979FB">
        <w:t>as follows:</w:t>
      </w:r>
    </w:p>
    <w:p w14:paraId="13679960" w14:textId="25487CF4" w:rsidR="005874A6" w:rsidRPr="004924D9" w:rsidRDefault="0068189E" w:rsidP="005874A6">
      <w:pPr>
        <w:pStyle w:val="BodyText"/>
        <w:rPr>
          <w:rFonts w:eastAsiaTheme="minorEastAsia"/>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IRH</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R</m:t>
                  </m:r>
                </m:e>
                <m:sub>
                  <m:r>
                    <m:rPr>
                      <m:sty m:val="p"/>
                    </m:rPr>
                    <w:rPr>
                      <w:rFonts w:ascii="Cambria Math" w:hAnsi="Cambria Math"/>
                    </w:rPr>
                    <m:t>IRH</m:t>
                  </m:r>
                </m:sub>
              </m:sSub>
            </m:e>
          </m:d>
          <m:r>
            <m:rPr>
              <m:sty m:val="p"/>
            </m:rPr>
            <w:rPr>
              <w:rFonts w:ascii="Cambria Math" w:eastAsiaTheme="minorEastAsia" w:hAnsi="Cambria Math"/>
            </w:rPr>
            <m:t xml:space="preserve"> mod </m:t>
          </m:r>
          <m:sSub>
            <m:sSubPr>
              <m:ctrlPr>
                <w:rPr>
                  <w:rFonts w:ascii="Cambria Math" w:eastAsiaTheme="minorEastAsia" w:hAnsi="Cambria Math"/>
                  <w:iCs/>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m:t>
          </m:r>
        </m:oMath>
      </m:oMathPara>
    </w:p>
    <w:p w14:paraId="59899DDB" w14:textId="368F80AC" w:rsidR="001F49AA" w:rsidRDefault="00AC1F16" w:rsidP="00216AC5">
      <w:pPr>
        <w:pStyle w:val="BodyText"/>
        <w:rPr>
          <w:rFonts w:eastAsiaTheme="minorEastAsia"/>
        </w:rPr>
      </w:pPr>
      <w:r>
        <w:rPr>
          <w:rFonts w:eastAsiaTheme="minorEastAsia"/>
        </w:rPr>
        <w:t>Here</w:t>
      </w:r>
      <w:r w:rsidR="00F51B6D">
        <w:rPr>
          <w:rFonts w:eastAsiaTheme="minorEastAsia"/>
        </w:rPr>
        <w:t xml:space="preserve">, </w:t>
      </w:r>
      <m:oMath>
        <m:sSub>
          <m:sSubPr>
            <m:ctrlPr>
              <w:rPr>
                <w:rFonts w:ascii="Cambria Math" w:hAnsi="Cambria Math"/>
                <w:i/>
              </w:rPr>
            </m:ctrlPr>
          </m:sSubPr>
          <m:e>
            <m:r>
              <w:rPr>
                <w:rFonts w:ascii="Cambria Math" w:hAnsi="Cambria Math"/>
              </w:rPr>
              <m:t>R</m:t>
            </m:r>
          </m:e>
          <m:sub>
            <m:r>
              <m:rPr>
                <m:sty m:val="p"/>
              </m:rPr>
              <w:rPr>
                <w:rFonts w:ascii="Cambria Math" w:hAnsi="Cambria Math"/>
              </w:rPr>
              <m:t>IRH</m:t>
            </m:r>
          </m:sub>
        </m:sSub>
      </m:oMath>
      <w:r w:rsidR="00F51B6D">
        <w:rPr>
          <w:rFonts w:eastAsiaTheme="minorEastAsia"/>
        </w:rPr>
        <w:t xml:space="preserve"> is a new </w:t>
      </w:r>
      <w:r w:rsidR="00F54BC6">
        <w:rPr>
          <w:rFonts w:eastAsiaTheme="minorEastAsia"/>
        </w:rPr>
        <w:t xml:space="preserve">configurable </w:t>
      </w:r>
      <w:r w:rsidR="00F51B6D">
        <w:rPr>
          <w:rFonts w:eastAsiaTheme="minorEastAsia"/>
        </w:rPr>
        <w:t xml:space="preserve">parameter to </w:t>
      </w:r>
      <w:r w:rsidR="00F51B6D" w:rsidRPr="004D2810">
        <w:rPr>
          <w:rFonts w:eastAsiaTheme="minorEastAsia"/>
        </w:rPr>
        <w:t xml:space="preserve">determine </w:t>
      </w:r>
      <w:r w:rsidR="00F51B6D">
        <w:rPr>
          <w:rFonts w:eastAsiaTheme="minorEastAsia"/>
        </w:rPr>
        <w:t>the number of</w:t>
      </w:r>
      <w:r w:rsidR="00F51B6D" w:rsidRPr="004D2810">
        <w:rPr>
          <w:rFonts w:eastAsiaTheme="minorEastAsia"/>
        </w:rPr>
        <w:t xml:space="preserve"> OFDM symbols before the starting position is updated</w:t>
      </w:r>
      <w:r w:rsidR="00F51B6D">
        <w:rPr>
          <w:rFonts w:eastAsiaTheme="minorEastAsia"/>
        </w:rPr>
        <w:t xml:space="preserve">, </w:t>
      </w:r>
      <w:r w:rsidR="005F706F">
        <w:rPr>
          <w:rFonts w:eastAsiaTheme="minorEastAsia"/>
        </w:rPr>
        <w:t>whose value</w:t>
      </w:r>
      <w:r w:rsidR="00F51B6D">
        <w:rPr>
          <w:rFonts w:eastAsiaTheme="minorEastAsia"/>
        </w:rPr>
        <w:t xml:space="preserve"> depend</w:t>
      </w:r>
      <w:r w:rsidR="005F706F">
        <w:rPr>
          <w:rFonts w:eastAsiaTheme="minorEastAsia"/>
        </w:rPr>
        <w:t>s</w:t>
      </w:r>
      <w:r w:rsidR="00F51B6D">
        <w:rPr>
          <w:rFonts w:eastAsiaTheme="minorEastAsia"/>
        </w:rPr>
        <w:t xml:space="preserve"> on whether consecutive mapping or non-consecutive mapping is configured.</w:t>
      </w:r>
      <w:r w:rsidR="00E2075D">
        <w:rPr>
          <w:rFonts w:eastAsiaTheme="minorEastAsia"/>
        </w:rPr>
        <w:t xml:space="preserve"> </w:t>
      </w:r>
      <w:r w:rsidR="00955D7D">
        <w:rPr>
          <w:rFonts w:eastAsiaTheme="minorEastAsia"/>
        </w:rPr>
        <w:t xml:space="preserve">Specifically, </w:t>
      </w:r>
      <w:r w:rsidR="005238F7">
        <w:rPr>
          <w:rFonts w:eastAsiaTheme="minorEastAsia"/>
        </w:rPr>
        <w:t>in a way that is analogous to how consecutive and non-consecutive mapping is configured for legacy (intra-slot) frequency hopping</w:t>
      </w:r>
      <w:r w:rsidR="005D3E57">
        <w:rPr>
          <w:rFonts w:eastAsiaTheme="minorEastAsia"/>
        </w:rPr>
        <w:t xml:space="preserve">, </w:t>
      </w:r>
      <w:r w:rsidR="00955D7D">
        <w:rPr>
          <w:rFonts w:eastAsiaTheme="minorEastAsia"/>
        </w:rPr>
        <w:t>c</w:t>
      </w:r>
      <w:r w:rsidR="00B80E50">
        <w:rPr>
          <w:rFonts w:eastAsiaTheme="minorEastAsia"/>
        </w:rPr>
        <w:t xml:space="preserve">onsecutive mapping can be configured by setting </w:t>
      </w:r>
      <m:oMath>
        <m:sSub>
          <m:sSubPr>
            <m:ctrlPr>
              <w:rPr>
                <w:rFonts w:ascii="Cambria Math" w:eastAsiaTheme="minorEastAsia" w:hAnsi="Cambria Math"/>
                <w:i/>
              </w:rPr>
            </m:ctrlPr>
          </m:sSubPr>
          <m:e>
            <m:r>
              <w:rPr>
                <w:rFonts w:ascii="Cambria Math" w:eastAsiaTheme="minorEastAsia" w:hAnsi="Cambria Math"/>
              </w:rPr>
              <m:t>R</m:t>
            </m:r>
          </m:e>
          <m:sub>
            <m:r>
              <m:rPr>
                <m:sty m:val="p"/>
              </m:rPr>
              <w:rPr>
                <w:rFonts w:ascii="Cambria Math" w:eastAsiaTheme="minorEastAsia" w:hAnsi="Cambria Math"/>
              </w:rPr>
              <m:t>IRH</m:t>
            </m:r>
          </m:sub>
        </m:sSub>
        <m:r>
          <w:rPr>
            <w:rFonts w:ascii="Cambria Math" w:eastAsiaTheme="minorEastAsia" w:hAnsi="Cambria Math"/>
          </w:rPr>
          <m:t>=R/K</m:t>
        </m:r>
      </m:oMath>
      <w:r w:rsidR="00E46D3C">
        <w:rPr>
          <w:rFonts w:eastAsiaTheme="minorEastAsia"/>
        </w:rPr>
        <w:t xml:space="preserve"> and c</w:t>
      </w:r>
      <w:r w:rsidR="008A2C8C">
        <w:rPr>
          <w:rFonts w:eastAsiaTheme="minorEastAsia"/>
        </w:rPr>
        <w:t>on</w:t>
      </w:r>
      <w:r w:rsidR="00437A50">
        <w:rPr>
          <w:rFonts w:eastAsiaTheme="minorEastAsia"/>
        </w:rPr>
        <w:t xml:space="preserve">-consecutive mapping </w:t>
      </w:r>
      <w:r w:rsidR="00701D4E">
        <w:rPr>
          <w:rFonts w:eastAsiaTheme="minorEastAsia"/>
        </w:rPr>
        <w:t>can be</w:t>
      </w:r>
      <w:r w:rsidR="00437A50">
        <w:rPr>
          <w:rFonts w:eastAsiaTheme="minorEastAsia"/>
        </w:rPr>
        <w:t xml:space="preserve"> </w:t>
      </w:r>
      <w:r w:rsidR="000D7459">
        <w:rPr>
          <w:rFonts w:eastAsiaTheme="minorEastAsia"/>
        </w:rPr>
        <w:t>configured</w:t>
      </w:r>
      <w:r w:rsidR="00437A50">
        <w:rPr>
          <w:rFonts w:eastAsiaTheme="minorEastAsia"/>
        </w:rPr>
        <w:t xml:space="preserve"> by setting</w:t>
      </w:r>
      <w:r w:rsidR="007B60AA">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R</m:t>
            </m:r>
          </m:e>
          <m:sub>
            <m:r>
              <m:rPr>
                <m:sty m:val="p"/>
              </m:rPr>
              <w:rPr>
                <w:rFonts w:ascii="Cambria Math" w:eastAsiaTheme="minorEastAsia" w:hAnsi="Cambria Math"/>
              </w:rPr>
              <m:t>IRH</m:t>
            </m:r>
          </m:sub>
        </m:sSub>
        <m:r>
          <w:rPr>
            <w:rFonts w:ascii="Cambria Math" w:eastAsiaTheme="minorEastAsia" w:hAnsi="Cambria Math"/>
          </w:rPr>
          <m:t>=1</m:t>
        </m:r>
      </m:oMath>
      <w:r w:rsidR="00D54A4E">
        <w:rPr>
          <w:rFonts w:eastAsiaTheme="minorEastAsia"/>
        </w:rPr>
        <w:t xml:space="preserve">. </w:t>
      </w:r>
      <w:r w:rsidR="00AF36A9">
        <w:rPr>
          <w:rFonts w:eastAsiaTheme="minorEastAsia"/>
        </w:rPr>
        <w:t>A</w:t>
      </w:r>
      <w:r w:rsidR="00970172">
        <w:rPr>
          <w:rFonts w:eastAsiaTheme="minorEastAsia"/>
        </w:rPr>
        <w:t xml:space="preserve"> mixture of consecutive and non-consecutive mapping can be achieved by configuring </w:t>
      </w:r>
      <m:oMath>
        <m:r>
          <w:rPr>
            <w:rFonts w:ascii="Cambria Math" w:eastAsiaTheme="minorEastAsia" w:hAnsi="Cambria Math"/>
          </w:rPr>
          <m:t>1&lt;</m:t>
        </m:r>
        <m:sSub>
          <m:sSubPr>
            <m:ctrlPr>
              <w:rPr>
                <w:rFonts w:ascii="Cambria Math" w:eastAsiaTheme="minorEastAsia" w:hAnsi="Cambria Math"/>
                <w:i/>
              </w:rPr>
            </m:ctrlPr>
          </m:sSubPr>
          <m:e>
            <m:r>
              <w:rPr>
                <w:rFonts w:ascii="Cambria Math" w:eastAsiaTheme="minorEastAsia" w:hAnsi="Cambria Math"/>
              </w:rPr>
              <m:t>R</m:t>
            </m:r>
          </m:e>
          <m:sub>
            <m:r>
              <m:rPr>
                <m:sty m:val="p"/>
              </m:rPr>
              <w:rPr>
                <w:rFonts w:ascii="Cambria Math" w:eastAsiaTheme="minorEastAsia" w:hAnsi="Cambria Math"/>
              </w:rPr>
              <m:t>IRH</m:t>
            </m:r>
          </m:sub>
        </m:sSub>
        <m:r>
          <w:rPr>
            <w:rFonts w:ascii="Cambria Math" w:eastAsiaTheme="minorEastAsia" w:hAnsi="Cambria Math"/>
          </w:rPr>
          <m:t>&lt;R/K</m:t>
        </m:r>
      </m:oMath>
      <w:r w:rsidR="00970172">
        <w:rPr>
          <w:rFonts w:eastAsiaTheme="minorEastAsia"/>
        </w:rPr>
        <w:t>.</w:t>
      </w:r>
    </w:p>
    <w:p w14:paraId="44AC3A76" w14:textId="0E64A521" w:rsidR="006C3126" w:rsidRPr="00310624" w:rsidRDefault="00E52BBA" w:rsidP="00216AC5">
      <w:pPr>
        <w:pStyle w:val="BodyText"/>
        <w:rPr>
          <w:rFonts w:eastAsiaTheme="minorEastAsia"/>
        </w:rPr>
      </w:pPr>
      <w:r>
        <w:rPr>
          <w:rFonts w:eastAsiaTheme="minorEastAsia"/>
        </w:rPr>
        <w:t xml:space="preserve">To illustrate how different patterns can be achieved by configuring different values of </w:t>
      </w:r>
      <m:oMath>
        <m:r>
          <w:rPr>
            <w:rFonts w:ascii="Cambria Math" w:eastAsiaTheme="minorEastAsia" w:hAnsi="Cambria Math"/>
          </w:rPr>
          <m:t>R</m:t>
        </m:r>
      </m:oMath>
      <w:r w:rsidR="003E2CC2">
        <w:rPr>
          <w:rFonts w:eastAsiaTheme="minorEastAsia"/>
        </w:rPr>
        <w:t xml:space="preserve">, we </w:t>
      </w:r>
      <w:r w:rsidR="00E4744C">
        <w:rPr>
          <w:rFonts w:eastAsiaTheme="minorEastAsia"/>
        </w:rPr>
        <w:t xml:space="preserve">illustrate </w:t>
      </w:r>
      <w:r>
        <w:rPr>
          <w:rFonts w:eastAsiaTheme="minorEastAsia"/>
        </w:rPr>
        <w:t xml:space="preserve">in </w:t>
      </w:r>
      <w:r>
        <w:rPr>
          <w:rFonts w:eastAsiaTheme="minorEastAsia"/>
        </w:rPr>
        <w:fldChar w:fldCharType="begin"/>
      </w:r>
      <w:r>
        <w:rPr>
          <w:rFonts w:eastAsiaTheme="minorEastAsia"/>
        </w:rPr>
        <w:instrText xml:space="preserve"> REF _Ref213354763 \h </w:instrText>
      </w:r>
      <w:r>
        <w:rPr>
          <w:rFonts w:eastAsiaTheme="minorEastAsia"/>
        </w:rPr>
      </w:r>
      <w:r>
        <w:rPr>
          <w:rFonts w:eastAsiaTheme="minorEastAsia"/>
        </w:rPr>
        <w:fldChar w:fldCharType="separate"/>
      </w:r>
      <w:r w:rsidR="00DF3931">
        <w:t xml:space="preserve">Figure </w:t>
      </w:r>
      <w:r w:rsidR="00DF3931">
        <w:rPr>
          <w:noProof/>
        </w:rPr>
        <w:t>4</w:t>
      </w:r>
      <w:r>
        <w:rPr>
          <w:rFonts w:eastAsiaTheme="minorEastAsia"/>
        </w:rPr>
        <w:fldChar w:fldCharType="end"/>
      </w:r>
      <w:r w:rsidR="005B7F41">
        <w:rPr>
          <w:rFonts w:eastAsiaTheme="minorEastAsia"/>
        </w:rPr>
        <w:t>,</w:t>
      </w:r>
      <w:r>
        <w:rPr>
          <w:rFonts w:eastAsiaTheme="minorEastAsia"/>
        </w:rPr>
        <w:t xml:space="preserve"> </w:t>
      </w:r>
      <w:r w:rsidR="00E4744C">
        <w:rPr>
          <w:rFonts w:eastAsiaTheme="minorEastAsia"/>
        </w:rPr>
        <w:t xml:space="preserve">the exact hopping pattern according to Equation (2) for </w:t>
      </w:r>
      <m:oMath>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=4</m:t>
        </m:r>
      </m:oMath>
      <w:r w:rsidR="00DA3A1B">
        <w:rPr>
          <w:rFonts w:eastAsiaTheme="minorEastAsia"/>
        </w:rPr>
        <w:t xml:space="preserve">, </w:t>
      </w:r>
      <m:oMath>
        <m:r>
          <w:rPr>
            <w:rFonts w:ascii="Cambria Math" w:eastAsiaTheme="minorEastAsia" w:hAnsi="Cambria Math"/>
          </w:rPr>
          <m:t>K=4</m:t>
        </m:r>
      </m:oMath>
      <w:r w:rsidR="002C7265">
        <w:rPr>
          <w:rFonts w:eastAsiaTheme="minorEastAsia"/>
        </w:rPr>
        <w:t xml:space="preserve">, and </w:t>
      </w:r>
      <m:oMath>
        <m:r>
          <w:rPr>
            <w:rFonts w:ascii="Cambria Math" w:eastAsiaTheme="minorEastAsia" w:hAnsi="Cambria Math"/>
          </w:rPr>
          <m:t>R=8</m:t>
        </m:r>
      </m:oMath>
      <w:r w:rsidR="00DF7354">
        <w:rPr>
          <w:rFonts w:eastAsiaTheme="minorEastAsia"/>
        </w:rPr>
        <w:t xml:space="preserve">, and for </w:t>
      </w:r>
      <w:r w:rsidR="00A9484B">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R</m:t>
            </m:r>
          </m:e>
          <m:sub>
            <m:r>
              <m:rPr>
                <m:sty m:val="p"/>
              </m:rPr>
              <w:rPr>
                <w:rFonts w:ascii="Cambria Math" w:eastAsiaTheme="minorEastAsia" w:hAnsi="Cambria Math"/>
              </w:rPr>
              <m:t>IRH</m:t>
            </m:r>
          </m:sub>
        </m:sSub>
        <m:r>
          <w:rPr>
            <w:rFonts w:ascii="Cambria Math" w:eastAsiaTheme="minorEastAsia" w:hAnsi="Cambria Math"/>
          </w:rPr>
          <m:t>=2</m:t>
        </m:r>
      </m:oMath>
      <w:r w:rsidR="00A9484B">
        <w:rPr>
          <w:rFonts w:eastAsiaTheme="minorEastAsia"/>
        </w:rPr>
        <w:t xml:space="preserve"> </w:t>
      </w:r>
      <w:r w:rsidR="00DF7354">
        <w:rPr>
          <w:rFonts w:eastAsiaTheme="minorEastAsia"/>
        </w:rPr>
        <w:t xml:space="preserve">(left figure) </w:t>
      </w:r>
      <w:r w:rsidR="00A9484B">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R</m:t>
            </m:r>
          </m:e>
          <m:sub>
            <m:r>
              <m:rPr>
                <m:sty m:val="p"/>
              </m:rPr>
              <w:rPr>
                <w:rFonts w:ascii="Cambria Math" w:eastAsiaTheme="minorEastAsia" w:hAnsi="Cambria Math"/>
              </w:rPr>
              <m:t>IRH</m:t>
            </m:r>
          </m:sub>
        </m:sSub>
        <m:r>
          <w:rPr>
            <w:rFonts w:ascii="Cambria Math" w:eastAsiaTheme="minorEastAsia" w:hAnsi="Cambria Math"/>
          </w:rPr>
          <m:t>=1</m:t>
        </m:r>
      </m:oMath>
      <w:r w:rsidR="00DF7354">
        <w:rPr>
          <w:rFonts w:eastAsiaTheme="minorEastAsia"/>
        </w:rPr>
        <w:t xml:space="preserve"> (right figure)</w:t>
      </w:r>
      <w:r w:rsidR="008E2537">
        <w:rPr>
          <w:rFonts w:eastAsiaTheme="minorEastAsia"/>
        </w:rPr>
        <w:t>. Furthermore, in</w:t>
      </w:r>
      <w:r w:rsidR="00E7460B">
        <w:rPr>
          <w:rFonts w:eastAsiaTheme="minorEastAsia"/>
        </w:rPr>
        <w:t xml:space="preserve"> </w:t>
      </w:r>
      <w:r w:rsidR="00E7460B">
        <w:rPr>
          <w:rFonts w:eastAsiaTheme="minorEastAsia"/>
        </w:rPr>
        <w:fldChar w:fldCharType="begin"/>
      </w:r>
      <w:r w:rsidR="00E7460B">
        <w:rPr>
          <w:rFonts w:eastAsiaTheme="minorEastAsia"/>
        </w:rPr>
        <w:instrText xml:space="preserve"> REF _Ref213355731 \h </w:instrText>
      </w:r>
      <w:r w:rsidR="00E7460B">
        <w:rPr>
          <w:rFonts w:eastAsiaTheme="minorEastAsia"/>
        </w:rPr>
      </w:r>
      <w:r w:rsidR="00E7460B">
        <w:rPr>
          <w:rFonts w:eastAsiaTheme="minorEastAsia"/>
        </w:rPr>
        <w:fldChar w:fldCharType="separate"/>
      </w:r>
      <w:r w:rsidR="00DF3931">
        <w:t xml:space="preserve">Figure </w:t>
      </w:r>
      <w:r w:rsidR="00DF3931">
        <w:rPr>
          <w:noProof/>
        </w:rPr>
        <w:t>5</w:t>
      </w:r>
      <w:r w:rsidR="00E7460B">
        <w:rPr>
          <w:rFonts w:eastAsiaTheme="minorEastAsia"/>
        </w:rPr>
        <w:fldChar w:fldCharType="end"/>
      </w:r>
      <w:r w:rsidR="00E7460B">
        <w:rPr>
          <w:rFonts w:eastAsiaTheme="minorEastAsia"/>
        </w:rPr>
        <w:t xml:space="preserve">, </w:t>
      </w:r>
      <w:r w:rsidR="003F2070">
        <w:rPr>
          <w:rFonts w:eastAsiaTheme="minorEastAsia"/>
        </w:rPr>
        <w:t xml:space="preserve">we illustrate </w:t>
      </w:r>
      <w:r w:rsidR="00E7460B">
        <w:rPr>
          <w:rFonts w:eastAsiaTheme="minorEastAsia"/>
        </w:rPr>
        <w:t xml:space="preserve">the exact hopping pattern according to Equation (2) for </w:t>
      </w:r>
      <m:oMath>
        <m:sSub>
          <m:sSubPr>
            <m:ctrlPr>
              <w:rPr>
                <w:rFonts w:ascii="Cambria Math" w:eastAsiaTheme="minorEastAsia" w:hAnsi="Cambria Math"/>
                <w:i/>
              </w:rPr>
            </m:ctrlPr>
          </m:sSubPr>
          <m:e>
            <m:r>
              <w:rPr>
                <w:rFonts w:ascii="Cambria Math" w:eastAsiaTheme="minorEastAsia" w:hAnsi="Cambria Math"/>
              </w:rPr>
              <m:t>P</m:t>
            </m:r>
          </m:e>
          <m:sub>
            <m:r>
              <m:rPr>
                <m:sty m:val="p"/>
              </m:rPr>
              <w:rPr>
                <w:rFonts w:ascii="Cambria Math" w:eastAsiaTheme="minorEastAsia" w:hAnsi="Cambria Math"/>
              </w:rPr>
              <m:t>F</m:t>
            </m:r>
          </m:sub>
        </m:sSub>
        <m:r>
          <w:rPr>
            <w:rFonts w:ascii="Cambria Math" w:eastAsiaTheme="minorEastAsia" w:hAnsi="Cambria Math"/>
          </w:rPr>
          <m:t>=4</m:t>
        </m:r>
      </m:oMath>
      <w:r w:rsidR="00E7460B">
        <w:rPr>
          <w:rFonts w:eastAsiaTheme="minorEastAsia"/>
        </w:rPr>
        <w:t xml:space="preserve">, </w:t>
      </w:r>
      <m:oMath>
        <m:r>
          <w:rPr>
            <w:rFonts w:ascii="Cambria Math" w:eastAsiaTheme="minorEastAsia" w:hAnsi="Cambria Math"/>
          </w:rPr>
          <m:t>K=2</m:t>
        </m:r>
      </m:oMath>
      <w:r w:rsidR="00E7460B">
        <w:rPr>
          <w:rFonts w:eastAsiaTheme="minorEastAsia"/>
        </w:rPr>
        <w:t xml:space="preserve">, and </w:t>
      </w:r>
      <m:oMath>
        <m:r>
          <w:rPr>
            <w:rFonts w:ascii="Cambria Math" w:eastAsiaTheme="minorEastAsia" w:hAnsi="Cambria Math"/>
          </w:rPr>
          <m:t>R=8</m:t>
        </m:r>
      </m:oMath>
      <w:r w:rsidR="00E7460B">
        <w:rPr>
          <w:rFonts w:eastAsiaTheme="minorEastAsia"/>
        </w:rPr>
        <w:t xml:space="preserve">, and for  </w:t>
      </w:r>
      <m:oMath>
        <m:sSub>
          <m:sSubPr>
            <m:ctrlPr>
              <w:rPr>
                <w:rFonts w:ascii="Cambria Math" w:eastAsiaTheme="minorEastAsia" w:hAnsi="Cambria Math"/>
                <w:i/>
              </w:rPr>
            </m:ctrlPr>
          </m:sSubPr>
          <m:e>
            <m:r>
              <w:rPr>
                <w:rFonts w:ascii="Cambria Math" w:eastAsiaTheme="minorEastAsia" w:hAnsi="Cambria Math"/>
              </w:rPr>
              <m:t>R</m:t>
            </m:r>
          </m:e>
          <m:sub>
            <m:r>
              <m:rPr>
                <m:sty m:val="p"/>
              </m:rPr>
              <w:rPr>
                <w:rFonts w:ascii="Cambria Math" w:eastAsiaTheme="minorEastAsia" w:hAnsi="Cambria Math"/>
              </w:rPr>
              <m:t>IRH</m:t>
            </m:r>
          </m:sub>
        </m:sSub>
        <m:r>
          <w:rPr>
            <w:rFonts w:ascii="Cambria Math" w:eastAsiaTheme="minorEastAsia" w:hAnsi="Cambria Math"/>
          </w:rPr>
          <m:t>=4</m:t>
        </m:r>
      </m:oMath>
      <w:r w:rsidR="00E7460B">
        <w:rPr>
          <w:rFonts w:eastAsiaTheme="minorEastAsia"/>
        </w:rPr>
        <w:t xml:space="preserve"> (left figure) and </w:t>
      </w:r>
      <m:oMath>
        <m:sSub>
          <m:sSubPr>
            <m:ctrlPr>
              <w:rPr>
                <w:rFonts w:ascii="Cambria Math" w:eastAsiaTheme="minorEastAsia" w:hAnsi="Cambria Math"/>
                <w:i/>
              </w:rPr>
            </m:ctrlPr>
          </m:sSubPr>
          <m:e>
            <m:r>
              <w:rPr>
                <w:rFonts w:ascii="Cambria Math" w:eastAsiaTheme="minorEastAsia" w:hAnsi="Cambria Math"/>
              </w:rPr>
              <m:t>R</m:t>
            </m:r>
          </m:e>
          <m:sub>
            <m:r>
              <m:rPr>
                <m:sty m:val="p"/>
              </m:rPr>
              <w:rPr>
                <w:rFonts w:ascii="Cambria Math" w:eastAsiaTheme="minorEastAsia" w:hAnsi="Cambria Math"/>
              </w:rPr>
              <m:t>IRH</m:t>
            </m:r>
          </m:sub>
        </m:sSub>
        <m:r>
          <w:rPr>
            <w:rFonts w:ascii="Cambria Math" w:eastAsiaTheme="minorEastAsia" w:hAnsi="Cambria Math"/>
          </w:rPr>
          <m:t>=1</m:t>
        </m:r>
      </m:oMath>
      <w:r w:rsidR="00E7460B">
        <w:rPr>
          <w:rFonts w:eastAsiaTheme="minorEastAsia"/>
        </w:rPr>
        <w:t xml:space="preserve"> (right figure).</w:t>
      </w:r>
    </w:p>
    <w:p w14:paraId="71D73FEF" w14:textId="6CCFC850" w:rsidR="003A299E" w:rsidRDefault="00623DD6" w:rsidP="003A299E">
      <w:pPr>
        <w:keepNext/>
        <w:jc w:val="center"/>
      </w:pPr>
      <w:r w:rsidRPr="00623DD6">
        <w:rPr>
          <w:noProof/>
        </w:rPr>
        <w:drawing>
          <wp:inline distT="0" distB="0" distL="0" distR="0" wp14:anchorId="35F01AE1" wp14:editId="2A58912C">
            <wp:extent cx="3291840" cy="2097228"/>
            <wp:effectExtent l="0" t="0" r="0" b="0"/>
            <wp:docPr id="1016948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948927" name=""/>
                    <pic:cNvPicPr/>
                  </pic:nvPicPr>
                  <pic:blipFill>
                    <a:blip r:embed="rId14"/>
                    <a:stretch>
                      <a:fillRect/>
                    </a:stretch>
                  </pic:blipFill>
                  <pic:spPr>
                    <a:xfrm>
                      <a:off x="0" y="0"/>
                      <a:ext cx="3291840" cy="2097228"/>
                    </a:xfrm>
                    <a:prstGeom prst="rect">
                      <a:avLst/>
                    </a:prstGeom>
                  </pic:spPr>
                </pic:pic>
              </a:graphicData>
            </a:graphic>
          </wp:inline>
        </w:drawing>
      </w:r>
    </w:p>
    <w:p w14:paraId="69BCB260" w14:textId="4043D900" w:rsidR="003A299E" w:rsidRDefault="003A299E" w:rsidP="003A299E">
      <w:pPr>
        <w:pStyle w:val="Caption"/>
      </w:pPr>
      <w:bookmarkStart w:id="13" w:name="_Ref213354763"/>
      <w:r>
        <w:t xml:space="preserve">Figure </w:t>
      </w:r>
      <w:r>
        <w:fldChar w:fldCharType="begin"/>
      </w:r>
      <w:r>
        <w:instrText xml:space="preserve"> SEQ Figure \* ARABIC </w:instrText>
      </w:r>
      <w:r>
        <w:fldChar w:fldCharType="separate"/>
      </w:r>
      <w:r w:rsidR="00DF3931">
        <w:rPr>
          <w:noProof/>
        </w:rPr>
        <w:t>4</w:t>
      </w:r>
      <w:r>
        <w:fldChar w:fldCharType="end"/>
      </w:r>
      <w:bookmarkEnd w:id="13"/>
      <w:r>
        <w:tab/>
      </w:r>
      <w:r w:rsidR="00A844F0">
        <w:t xml:space="preserve">Example of consecutive and non-consecutive mapping for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rsidR="00A844F0">
        <w:rPr>
          <w:rFonts w:eastAsiaTheme="minorEastAsia"/>
        </w:rPr>
        <w:t xml:space="preserve"> and </w:t>
      </w:r>
      <m:oMath>
        <m:r>
          <m:rPr>
            <m:sty m:val="bi"/>
          </m:rPr>
          <w:rPr>
            <w:rFonts w:ascii="Cambria Math" w:eastAsiaTheme="minorEastAsia" w:hAnsi="Cambria Math"/>
          </w:rPr>
          <m:t>K=4</m:t>
        </m:r>
      </m:oMath>
      <w:r w:rsidR="00A844F0">
        <w:rPr>
          <w:rFonts w:eastAsiaTheme="minorEastAsia"/>
        </w:rPr>
        <w:t>.</w:t>
      </w:r>
    </w:p>
    <w:p w14:paraId="5F553A36" w14:textId="2AFA3B94" w:rsidR="00E7460B" w:rsidRDefault="00A4250B" w:rsidP="00E7460B">
      <w:pPr>
        <w:keepNext/>
        <w:jc w:val="center"/>
      </w:pPr>
      <w:r w:rsidRPr="00A4250B">
        <w:rPr>
          <w:noProof/>
        </w:rPr>
        <w:t xml:space="preserve"> </w:t>
      </w:r>
      <w:r w:rsidRPr="00A4250B">
        <w:rPr>
          <w:noProof/>
        </w:rPr>
        <w:drawing>
          <wp:inline distT="0" distB="0" distL="0" distR="0" wp14:anchorId="2AFC3B04" wp14:editId="4EE95429">
            <wp:extent cx="3291840" cy="2097229"/>
            <wp:effectExtent l="0" t="0" r="0" b="0"/>
            <wp:docPr id="1056758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758523" name=""/>
                    <pic:cNvPicPr/>
                  </pic:nvPicPr>
                  <pic:blipFill>
                    <a:blip r:embed="rId15"/>
                    <a:stretch>
                      <a:fillRect/>
                    </a:stretch>
                  </pic:blipFill>
                  <pic:spPr>
                    <a:xfrm>
                      <a:off x="0" y="0"/>
                      <a:ext cx="3291840" cy="2097229"/>
                    </a:xfrm>
                    <a:prstGeom prst="rect">
                      <a:avLst/>
                    </a:prstGeom>
                  </pic:spPr>
                </pic:pic>
              </a:graphicData>
            </a:graphic>
          </wp:inline>
        </w:drawing>
      </w:r>
    </w:p>
    <w:p w14:paraId="1E11ABE7" w14:textId="135A0450" w:rsidR="006C3126" w:rsidRDefault="00E7460B" w:rsidP="00B61A1F">
      <w:pPr>
        <w:pStyle w:val="Caption"/>
        <w:rPr>
          <w:rFonts w:eastAsiaTheme="minorEastAsia"/>
        </w:rPr>
      </w:pPr>
      <w:bookmarkStart w:id="14" w:name="_Ref213355731"/>
      <w:r>
        <w:t xml:space="preserve">Figure </w:t>
      </w:r>
      <w:r>
        <w:fldChar w:fldCharType="begin"/>
      </w:r>
      <w:r>
        <w:instrText xml:space="preserve"> SEQ Figure \* ARABIC </w:instrText>
      </w:r>
      <w:r>
        <w:fldChar w:fldCharType="separate"/>
      </w:r>
      <w:r w:rsidR="00DF3931">
        <w:rPr>
          <w:noProof/>
        </w:rPr>
        <w:t>5</w:t>
      </w:r>
      <w:r>
        <w:fldChar w:fldCharType="end"/>
      </w:r>
      <w:bookmarkEnd w:id="14"/>
      <w:r>
        <w:tab/>
      </w:r>
      <w:r w:rsidR="008A1AC9">
        <w:t xml:space="preserve">Example of consecutive and non-consecutive mapping for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rsidR="008A1AC9">
        <w:rPr>
          <w:rFonts w:eastAsiaTheme="minorEastAsia"/>
        </w:rPr>
        <w:t xml:space="preserve"> and </w:t>
      </w:r>
      <m:oMath>
        <m:r>
          <m:rPr>
            <m:sty m:val="bi"/>
          </m:rPr>
          <w:rPr>
            <w:rFonts w:ascii="Cambria Math" w:eastAsiaTheme="minorEastAsia" w:hAnsi="Cambria Math"/>
          </w:rPr>
          <m:t>K=2</m:t>
        </m:r>
      </m:oMath>
      <w:r w:rsidR="008A1AC9">
        <w:rPr>
          <w:rFonts w:eastAsiaTheme="minorEastAsia"/>
        </w:rPr>
        <w:t>.</w:t>
      </w:r>
    </w:p>
    <w:p w14:paraId="0FC052CB" w14:textId="1CC9F70E" w:rsidR="00444CEE" w:rsidRPr="00444CEE" w:rsidRDefault="00444CEE" w:rsidP="00444CEE">
      <w:pPr>
        <w:pStyle w:val="BodyText"/>
      </w:pPr>
      <w:r>
        <w:fldChar w:fldCharType="begin"/>
      </w:r>
      <w:r>
        <w:instrText xml:space="preserve"> REF _Ref213355731 \h </w:instrText>
      </w:r>
      <w:r>
        <w:fldChar w:fldCharType="separate"/>
      </w:r>
      <w:r w:rsidR="00DF3931">
        <w:t xml:space="preserve">Figure </w:t>
      </w:r>
      <w:r w:rsidR="00DF3931">
        <w:rPr>
          <w:noProof/>
        </w:rPr>
        <w:t>5</w:t>
      </w:r>
      <w:r>
        <w:fldChar w:fldCharType="end"/>
      </w:r>
      <w:r>
        <w:t xml:space="preserve"> and </w:t>
      </w:r>
      <w:r>
        <w:fldChar w:fldCharType="begin"/>
      </w:r>
      <w:r>
        <w:instrText xml:space="preserve"> REF _Ref206070658 \h </w:instrText>
      </w:r>
      <w:r>
        <w:fldChar w:fldCharType="separate"/>
      </w:r>
      <w:r w:rsidR="00DF3931">
        <w:t xml:space="preserve">Figure </w:t>
      </w:r>
      <w:r w:rsidR="00DF3931">
        <w:rPr>
          <w:noProof/>
        </w:rPr>
        <w:t>6</w:t>
      </w:r>
      <w:r>
        <w:fldChar w:fldCharType="end"/>
      </w:r>
      <w:r>
        <w:t xml:space="preserve"> shows that </w:t>
      </w:r>
      <w:r w:rsidR="003A1600">
        <w:t xml:space="preserve">both consecutive and non-consecutive mapping can be realized by the same exact hopping pattern and by </w:t>
      </w:r>
      <w:r w:rsidR="00D116F4">
        <w:t xml:space="preserve">configuring different values of </w:t>
      </w:r>
      <m:oMath>
        <m:sSub>
          <m:sSubPr>
            <m:ctrlPr>
              <w:rPr>
                <w:rFonts w:ascii="Cambria Math" w:hAnsi="Cambria Math"/>
                <w:i/>
              </w:rPr>
            </m:ctrlPr>
          </m:sSubPr>
          <m:e>
            <m:r>
              <w:rPr>
                <w:rFonts w:ascii="Cambria Math" w:hAnsi="Cambria Math"/>
              </w:rPr>
              <m:t>R</m:t>
            </m:r>
          </m:e>
          <m:sub>
            <m:r>
              <m:rPr>
                <m:sty m:val="p"/>
              </m:rPr>
              <w:rPr>
                <w:rFonts w:ascii="Cambria Math" w:hAnsi="Cambria Math"/>
              </w:rPr>
              <m:t>IRH</m:t>
            </m:r>
          </m:sub>
        </m:sSub>
      </m:oMath>
      <w:r w:rsidR="00D116F4">
        <w:rPr>
          <w:rFonts w:eastAsiaTheme="minorEastAsia"/>
        </w:rPr>
        <w:t>.</w:t>
      </w:r>
    </w:p>
    <w:p w14:paraId="19BF71BA" w14:textId="6B2CA3E0" w:rsidR="000B70B0" w:rsidRDefault="00D523FE" w:rsidP="00444CEE">
      <w:pPr>
        <w:pStyle w:val="Observation"/>
      </w:pPr>
      <w:bookmarkStart w:id="15" w:name="_Toc213455864"/>
      <w:r w:rsidRPr="000B70B0">
        <w:rPr>
          <w:lang w:val="en-GB"/>
        </w:rPr>
        <w:t xml:space="preserve">Both consecutive and non-consecutive mapping is supported by </w:t>
      </w:r>
      <w:r w:rsidR="000B70B0" w:rsidRPr="000B70B0">
        <w:rPr>
          <w:lang w:val="en-GB"/>
        </w:rPr>
        <w:t>de</w:t>
      </w:r>
      <w:r w:rsidR="000B70B0" w:rsidRPr="000B70B0">
        <w:t xml:space="preserve"> </w:t>
      </w:r>
      <w:r w:rsidR="000B70B0" w:rsidRPr="00DE56B3">
        <w:t xml:space="preserve">determining </w:t>
      </w:r>
      <m:oMath>
        <m:sSub>
          <m:sSubPr>
            <m:ctrlPr>
              <w:rPr>
                <w:rFonts w:ascii="Cambria Math" w:hAnsi="Cambria Math"/>
              </w:rPr>
            </m:ctrlPr>
          </m:sSubPr>
          <m:e>
            <m:r>
              <m:rPr>
                <m:sty m:val="bi"/>
              </m:rPr>
              <w:rPr>
                <w:rFonts w:ascii="Cambria Math" w:hAnsi="Cambria Math"/>
              </w:rPr>
              <m:t>n</m:t>
            </m:r>
          </m:e>
          <m:sub>
            <m:r>
              <m:rPr>
                <m:sty m:val="b"/>
              </m:rPr>
              <w:rPr>
                <w:rFonts w:ascii="Cambria Math" w:hAnsi="Cambria Math"/>
              </w:rPr>
              <m:t>IRH</m:t>
            </m:r>
          </m:sub>
        </m:sSub>
      </m:oMath>
      <w:r w:rsidR="000B70B0" w:rsidRPr="00DE56B3">
        <w:t xml:space="preserve"> in </w:t>
      </w:r>
      <w:r w:rsidR="000B70B0" w:rsidRPr="00DE56B3">
        <w:fldChar w:fldCharType="begin"/>
      </w:r>
      <w:r w:rsidR="000B70B0" w:rsidRPr="00DE56B3">
        <w:instrText xml:space="preserve"> REF _Ref213343379 \h </w:instrText>
      </w:r>
      <w:r w:rsidR="000B70B0">
        <w:instrText xml:space="preserve"> \* MERGEFORMAT </w:instrText>
      </w:r>
      <w:r w:rsidR="000B70B0" w:rsidRPr="00DE56B3">
        <w:fldChar w:fldCharType="separate"/>
      </w:r>
      <w:r w:rsidR="00DF3931">
        <w:t>Table 1</w:t>
      </w:r>
      <w:r w:rsidR="000B70B0" w:rsidRPr="00DE56B3">
        <w:fldChar w:fldCharType="end"/>
      </w:r>
      <w:r w:rsidR="000B70B0" w:rsidRPr="00DE56B3">
        <w:t xml:space="preserve"> as </w:t>
      </w:r>
      <m:oMath>
        <m:sSub>
          <m:sSubPr>
            <m:ctrlPr>
              <w:rPr>
                <w:rFonts w:ascii="Cambria Math" w:hAnsi="Cambria Math"/>
              </w:rPr>
            </m:ctrlPr>
          </m:sSubPr>
          <m:e>
            <m:r>
              <m:rPr>
                <m:sty m:val="bi"/>
              </m:rPr>
              <w:rPr>
                <w:rFonts w:ascii="Cambria Math" w:hAnsi="Cambria Math"/>
              </w:rPr>
              <m:t>n</m:t>
            </m:r>
          </m:e>
          <m:sub>
            <m:r>
              <m:rPr>
                <m:sty m:val="b"/>
              </m:rPr>
              <w:rPr>
                <w:rFonts w:ascii="Cambria Math" w:hAnsi="Cambria Math"/>
              </w:rPr>
              <m:t>IRH</m:t>
            </m:r>
          </m:sub>
        </m:sSub>
        <m:r>
          <m:rPr>
            <m:sty m:val="b"/>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m:t>
            </m:r>
            <m:sSub>
              <m:sSubPr>
                <m:ctrlPr>
                  <w:rPr>
                    <w:rFonts w:ascii="Cambria Math" w:hAnsi="Cambria Math"/>
                  </w:rPr>
                </m:ctrlPr>
              </m:sSubPr>
              <m:e>
                <m:r>
                  <m:rPr>
                    <m:sty m:val="bi"/>
                  </m:rPr>
                  <w:rPr>
                    <w:rFonts w:ascii="Cambria Math" w:hAnsi="Cambria Math"/>
                  </w:rPr>
                  <m:t>R</m:t>
                </m:r>
              </m:e>
              <m:sub>
                <m:r>
                  <m:rPr>
                    <m:sty m:val="b"/>
                  </m:rPr>
                  <w:rPr>
                    <w:rFonts w:ascii="Cambria Math" w:hAnsi="Cambria Math"/>
                  </w:rPr>
                  <m:t>IRH</m:t>
                </m:r>
              </m:sub>
            </m:sSub>
          </m:e>
        </m:d>
        <m:r>
          <m:rPr>
            <m:sty m:val="b"/>
          </m:rPr>
          <w:rPr>
            <w:rFonts w:ascii="Cambria Math" w:hAnsi="Cambria Math"/>
          </w:rPr>
          <m:t xml:space="preserve"> mod </m:t>
        </m:r>
        <m:sSub>
          <m:sSubPr>
            <m:ctrlPr>
              <w:rPr>
                <w:rFonts w:ascii="Cambria Math" w:hAnsi="Cambria Math"/>
              </w:rPr>
            </m:ctrlPr>
          </m:sSubPr>
          <m:e>
            <m:r>
              <m:rPr>
                <m:sty m:val="bi"/>
              </m:rPr>
              <w:rPr>
                <w:rFonts w:ascii="Cambria Math" w:hAnsi="Cambria Math"/>
              </w:rPr>
              <m:t>P</m:t>
            </m:r>
          </m:e>
          <m:sub>
            <m:r>
              <m:rPr>
                <m:sty m:val="b"/>
              </m:rPr>
              <w:rPr>
                <w:rFonts w:ascii="Cambria Math" w:hAnsi="Cambria Math"/>
              </w:rPr>
              <m:t>F</m:t>
            </m:r>
          </m:sub>
        </m:sSub>
      </m:oMath>
      <w:r w:rsidR="000B70B0">
        <w:t xml:space="preserve">, where </w:t>
      </w:r>
      <m:oMath>
        <m:sSub>
          <m:sSubPr>
            <m:ctrlPr>
              <w:rPr>
                <w:rFonts w:ascii="Cambria Math" w:hAnsi="Cambria Math"/>
              </w:rPr>
            </m:ctrlPr>
          </m:sSubPr>
          <m:e>
            <m:r>
              <m:rPr>
                <m:sty m:val="bi"/>
              </m:rPr>
              <w:rPr>
                <w:rFonts w:ascii="Cambria Math" w:hAnsi="Cambria Math"/>
              </w:rPr>
              <m:t>R</m:t>
            </m:r>
          </m:e>
          <m:sub>
            <m:r>
              <m:rPr>
                <m:sty m:val="b"/>
              </m:rPr>
              <w:rPr>
                <w:rFonts w:ascii="Cambria Math" w:hAnsi="Cambria Math"/>
              </w:rPr>
              <m:t>IRH</m:t>
            </m:r>
          </m:sub>
        </m:sSub>
        <m:r>
          <m:rPr>
            <m:sty m:val="b"/>
          </m:rPr>
          <w:rPr>
            <w:rFonts w:ascii="Cambria Math" w:hAnsi="Cambria Math"/>
          </w:rPr>
          <m:t>=</m:t>
        </m:r>
        <m:r>
          <m:rPr>
            <m:sty m:val="bi"/>
          </m:rPr>
          <w:rPr>
            <w:rFonts w:ascii="Cambria Math" w:hAnsi="Cambria Math"/>
          </w:rPr>
          <m:t>R</m:t>
        </m:r>
        <m:r>
          <m:rPr>
            <m:sty m:val="b"/>
          </m:rPr>
          <w:rPr>
            <w:rFonts w:ascii="Cambria Math" w:hAnsi="Cambria Math"/>
          </w:rPr>
          <m:t>/</m:t>
        </m:r>
        <m:r>
          <m:rPr>
            <m:sty m:val="bi"/>
          </m:rPr>
          <w:rPr>
            <w:rFonts w:ascii="Cambria Math" w:hAnsi="Cambria Math"/>
          </w:rPr>
          <m:t>K</m:t>
        </m:r>
      </m:oMath>
      <w:r w:rsidR="000B70B0" w:rsidRPr="00DE56B3">
        <w:t xml:space="preserve"> for consecutive mapping and </w:t>
      </w:r>
      <m:oMath>
        <m:sSub>
          <m:sSubPr>
            <m:ctrlPr>
              <w:rPr>
                <w:rFonts w:ascii="Cambria Math" w:hAnsi="Cambria Math"/>
              </w:rPr>
            </m:ctrlPr>
          </m:sSubPr>
          <m:e>
            <m:r>
              <m:rPr>
                <m:sty m:val="bi"/>
              </m:rPr>
              <w:rPr>
                <w:rFonts w:ascii="Cambria Math" w:hAnsi="Cambria Math"/>
              </w:rPr>
              <m:t>R</m:t>
            </m:r>
          </m:e>
          <m:sub>
            <m:r>
              <m:rPr>
                <m:sty m:val="b"/>
              </m:rPr>
              <w:rPr>
                <w:rFonts w:ascii="Cambria Math" w:hAnsi="Cambria Math"/>
              </w:rPr>
              <m:t>IRH</m:t>
            </m:r>
          </m:sub>
        </m:sSub>
        <m:r>
          <m:rPr>
            <m:sty m:val="b"/>
          </m:rPr>
          <w:rPr>
            <w:rFonts w:ascii="Cambria Math" w:hAnsi="Cambria Math"/>
          </w:rPr>
          <m:t>=1</m:t>
        </m:r>
      </m:oMath>
      <w:r w:rsidR="000B70B0">
        <w:t xml:space="preserve"> for non-consecutive mapping.</w:t>
      </w:r>
      <w:bookmarkEnd w:id="15"/>
    </w:p>
    <w:p w14:paraId="6CDD5A54" w14:textId="7CA1F9F3" w:rsidR="000B70B0" w:rsidRPr="000B70B0" w:rsidRDefault="00E76BDF" w:rsidP="00E76BDF">
      <w:pPr>
        <w:pStyle w:val="BodyText"/>
        <w:rPr>
          <w:lang w:val="en-GB" w:eastAsia="ja-JP"/>
        </w:rPr>
      </w:pPr>
      <w:r>
        <w:rPr>
          <w:lang w:val="en-GB"/>
        </w:rPr>
        <w:t>Based on the above, we propose:</w:t>
      </w:r>
    </w:p>
    <w:p w14:paraId="1EAFF652" w14:textId="5C078AA1" w:rsidR="0079364C" w:rsidRPr="0079364C" w:rsidRDefault="00B61A1F" w:rsidP="008F56BA">
      <w:pPr>
        <w:pStyle w:val="Proposal"/>
      </w:pPr>
      <w:bookmarkStart w:id="16" w:name="_Toc213455869"/>
      <w:r w:rsidRPr="00ED3E2D">
        <w:t>Support</w:t>
      </w:r>
      <w:r w:rsidRPr="00DE56B3">
        <w:t xml:space="preserve"> both consecutive and non-consecutive mapping for intra-repetition hopping</w:t>
      </w:r>
      <w:r w:rsidR="00393C72">
        <w:t xml:space="preserve">, without </w:t>
      </w:r>
      <w:r w:rsidR="009A460A">
        <w:t xml:space="preserve">introducing </w:t>
      </w:r>
      <w:r w:rsidR="00393C72">
        <w:t xml:space="preserve">separate UE capabilities, </w:t>
      </w:r>
      <w:r w:rsidRPr="00DE56B3">
        <w:t xml:space="preserve"> by determining </w:t>
      </w:r>
      <m:oMath>
        <m:sSub>
          <m:sSubPr>
            <m:ctrlPr>
              <w:rPr>
                <w:rFonts w:ascii="Cambria Math" w:hAnsi="Cambria Math"/>
              </w:rPr>
            </m:ctrlPr>
          </m:sSubPr>
          <m:e>
            <m:r>
              <m:rPr>
                <m:sty m:val="bi"/>
              </m:rPr>
              <w:rPr>
                <w:rFonts w:ascii="Cambria Math" w:hAnsi="Cambria Math"/>
              </w:rPr>
              <m:t>n</m:t>
            </m:r>
          </m:e>
          <m:sub>
            <m:r>
              <m:rPr>
                <m:sty m:val="b"/>
              </m:rPr>
              <w:rPr>
                <w:rFonts w:ascii="Cambria Math" w:hAnsi="Cambria Math"/>
              </w:rPr>
              <m:t>IRH</m:t>
            </m:r>
          </m:sub>
        </m:sSub>
      </m:oMath>
      <w:r w:rsidRPr="00DE56B3">
        <w:t xml:space="preserve"> in </w:t>
      </w:r>
      <w:r w:rsidRPr="00DE56B3">
        <w:fldChar w:fldCharType="begin"/>
      </w:r>
      <w:r w:rsidRPr="00DE56B3">
        <w:instrText xml:space="preserve"> REF _Ref213343379 \h </w:instrText>
      </w:r>
      <w:r>
        <w:instrText xml:space="preserve"> \* MERGEFORMAT </w:instrText>
      </w:r>
      <w:r w:rsidRPr="00DE56B3">
        <w:fldChar w:fldCharType="separate"/>
      </w:r>
      <w:r w:rsidR="00DF3931">
        <w:t>Table 1</w:t>
      </w:r>
      <w:r w:rsidRPr="00DE56B3">
        <w:fldChar w:fldCharType="end"/>
      </w:r>
      <w:r w:rsidRPr="00DE56B3">
        <w:t xml:space="preserve"> as </w:t>
      </w:r>
      <m:oMath>
        <m:sSub>
          <m:sSubPr>
            <m:ctrlPr>
              <w:rPr>
                <w:rFonts w:ascii="Cambria Math" w:hAnsi="Cambria Math"/>
              </w:rPr>
            </m:ctrlPr>
          </m:sSubPr>
          <m:e>
            <m:r>
              <m:rPr>
                <m:sty m:val="bi"/>
              </m:rPr>
              <w:rPr>
                <w:rFonts w:ascii="Cambria Math" w:hAnsi="Cambria Math"/>
              </w:rPr>
              <m:t>n</m:t>
            </m:r>
          </m:e>
          <m:sub>
            <m:r>
              <m:rPr>
                <m:sty m:val="b"/>
              </m:rPr>
              <w:rPr>
                <w:rFonts w:ascii="Cambria Math" w:hAnsi="Cambria Math"/>
              </w:rPr>
              <m:t>IRH</m:t>
            </m:r>
          </m:sub>
        </m:sSub>
        <m:r>
          <m:rPr>
            <m:sty m:val="b"/>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m:t>
            </m:r>
            <m:sSub>
              <m:sSubPr>
                <m:ctrlPr>
                  <w:rPr>
                    <w:rFonts w:ascii="Cambria Math" w:hAnsi="Cambria Math"/>
                  </w:rPr>
                </m:ctrlPr>
              </m:sSubPr>
              <m:e>
                <m:r>
                  <m:rPr>
                    <m:sty m:val="bi"/>
                  </m:rPr>
                  <w:rPr>
                    <w:rFonts w:ascii="Cambria Math" w:hAnsi="Cambria Math"/>
                  </w:rPr>
                  <m:t>R</m:t>
                </m:r>
              </m:e>
              <m:sub>
                <m:r>
                  <m:rPr>
                    <m:sty m:val="b"/>
                  </m:rPr>
                  <w:rPr>
                    <w:rFonts w:ascii="Cambria Math" w:hAnsi="Cambria Math"/>
                  </w:rPr>
                  <m:t>IRH</m:t>
                </m:r>
              </m:sub>
            </m:sSub>
          </m:e>
        </m:d>
        <m:r>
          <m:rPr>
            <m:sty m:val="b"/>
          </m:rPr>
          <w:rPr>
            <w:rFonts w:ascii="Cambria Math" w:hAnsi="Cambria Math"/>
          </w:rPr>
          <m:t xml:space="preserve"> mod </m:t>
        </m:r>
        <m:sSub>
          <m:sSubPr>
            <m:ctrlPr>
              <w:rPr>
                <w:rFonts w:ascii="Cambria Math" w:hAnsi="Cambria Math"/>
              </w:rPr>
            </m:ctrlPr>
          </m:sSubPr>
          <m:e>
            <m:r>
              <m:rPr>
                <m:sty m:val="bi"/>
              </m:rPr>
              <w:rPr>
                <w:rFonts w:ascii="Cambria Math" w:hAnsi="Cambria Math"/>
              </w:rPr>
              <m:t>P</m:t>
            </m:r>
          </m:e>
          <m:sub>
            <m:r>
              <m:rPr>
                <m:sty m:val="b"/>
              </m:rPr>
              <w:rPr>
                <w:rFonts w:ascii="Cambria Math" w:hAnsi="Cambria Math"/>
              </w:rPr>
              <m:t>F</m:t>
            </m:r>
          </m:sub>
        </m:sSub>
      </m:oMath>
      <w:r w:rsidRPr="00DE56B3">
        <w:t xml:space="preserve">, where </w:t>
      </w:r>
      <m:oMath>
        <m:sSub>
          <m:sSubPr>
            <m:ctrlPr>
              <w:rPr>
                <w:rFonts w:ascii="Cambria Math" w:hAnsi="Cambria Math"/>
                <w:i/>
              </w:rPr>
            </m:ctrlPr>
          </m:sSubPr>
          <m:e>
            <m:r>
              <m:rPr>
                <m:sty m:val="bi"/>
              </m:rPr>
              <w:rPr>
                <w:rFonts w:ascii="Cambria Math" w:hAnsi="Cambria Math"/>
              </w:rPr>
              <m:t>R</m:t>
            </m:r>
          </m:e>
          <m:sub>
            <m:r>
              <m:rPr>
                <m:sty m:val="b"/>
              </m:rPr>
              <w:rPr>
                <w:rFonts w:ascii="Cambria Math" w:hAnsi="Cambria Math"/>
              </w:rPr>
              <m:t>IRH</m:t>
            </m:r>
          </m:sub>
        </m:sSub>
      </m:oMath>
      <w:r w:rsidR="00ED3E2D">
        <w:t xml:space="preserve"> is a config</w:t>
      </w:r>
      <w:r w:rsidR="00CD745D">
        <w:t>urable parameter</w:t>
      </w:r>
      <w:r w:rsidR="00ED3E2D">
        <w:t>.</w:t>
      </w:r>
      <w:bookmarkEnd w:id="16"/>
    </w:p>
    <w:p w14:paraId="0EA82E9F" w14:textId="40D6630C" w:rsidR="000A66FA" w:rsidRDefault="007A16B0" w:rsidP="007A16B0">
      <w:pPr>
        <w:pStyle w:val="Heading2"/>
      </w:pPr>
      <w:r>
        <w:t>2.</w:t>
      </w:r>
      <w:r w:rsidR="00725D2B">
        <w:t>2</w:t>
      </w:r>
      <w:r>
        <w:tab/>
      </w:r>
      <w:r w:rsidR="003B52AA">
        <w:t>Cross-slot SRS</w:t>
      </w:r>
    </w:p>
    <w:p w14:paraId="7AB7F6F1" w14:textId="3DE808EC" w:rsidR="006A2C20" w:rsidRDefault="000F7EB7" w:rsidP="006A2C20">
      <w:pPr>
        <w:pStyle w:val="BodyText"/>
        <w:rPr>
          <w:lang w:val="en-GB"/>
        </w:rPr>
      </w:pPr>
      <w:r w:rsidRPr="000F7EB7">
        <w:rPr>
          <w:lang w:val="en-GB"/>
        </w:rPr>
        <w:t>Many common slot formats include S slots with only a small number of UL symbols, which are often used for SRS transmissions in real-world deployments. However, since SRS resources in existing NR are confined to be in a single slot, the small number of UL symbols in said S slots limits SRS scheduling flexibility</w:t>
      </w:r>
      <w:r w:rsidR="006A2C20">
        <w:rPr>
          <w:lang w:val="en-GB"/>
        </w:rPr>
        <w:t>.</w:t>
      </w:r>
      <w:r w:rsidR="00047084">
        <w:rPr>
          <w:lang w:val="en-GB"/>
        </w:rPr>
        <w:t xml:space="preserve"> To remedy this issue, </w:t>
      </w:r>
      <w:r w:rsidR="006A2C20">
        <w:rPr>
          <w:lang w:val="en-GB"/>
        </w:rPr>
        <w:t xml:space="preserve">cross-slot SRS between an S slot and an adjacent U slot, </w:t>
      </w:r>
      <w:r w:rsidR="00182E54">
        <w:rPr>
          <w:lang w:val="en-GB"/>
        </w:rPr>
        <w:t>is to be supported in NR Rel-20.</w:t>
      </w:r>
    </w:p>
    <w:p w14:paraId="5BB07CFD" w14:textId="31F8051C" w:rsidR="00937E4D" w:rsidRPr="00937E4D" w:rsidRDefault="00937E4D" w:rsidP="00993260">
      <w:pPr>
        <w:pStyle w:val="BodyText"/>
        <w:rPr>
          <w:lang w:val="en-GB"/>
        </w:rPr>
      </w:pPr>
      <w:r w:rsidRPr="00A538E8">
        <w:rPr>
          <w:lang w:val="en-GB"/>
        </w:rPr>
        <w:t xml:space="preserve">In what follows, we refer to an SRS resource that crosses the slot boundary as a </w:t>
      </w:r>
      <w:r w:rsidRPr="003F3EDE">
        <w:rPr>
          <w:lang w:val="en-GB"/>
        </w:rPr>
        <w:t>cross-slot SRS resource</w:t>
      </w:r>
      <w:r w:rsidRPr="00A538E8">
        <w:rPr>
          <w:lang w:val="en-GB"/>
        </w:rPr>
        <w:t xml:space="preserve">. Furthermore, we refer to an SRS resource set that contains the cross-slot SRS resource set as a </w:t>
      </w:r>
      <w:r w:rsidRPr="003F3EDE">
        <w:rPr>
          <w:lang w:val="en-GB"/>
        </w:rPr>
        <w:t>cross-slot SRS resource set</w:t>
      </w:r>
      <w:r w:rsidRPr="00A538E8">
        <w:rPr>
          <w:lang w:val="en-GB"/>
        </w:rPr>
        <w:t xml:space="preserve">. SRS resources and SRS resource sets that are not cross-slot SRS resources or SRS resource sets are referred to as </w:t>
      </w:r>
      <w:r w:rsidRPr="003F3EDE">
        <w:rPr>
          <w:lang w:val="en-GB"/>
        </w:rPr>
        <w:t>normal SRS resources</w:t>
      </w:r>
      <w:r w:rsidRPr="00A538E8">
        <w:rPr>
          <w:lang w:val="en-GB"/>
        </w:rPr>
        <w:t xml:space="preserve"> and </w:t>
      </w:r>
      <w:r w:rsidRPr="003F3EDE">
        <w:rPr>
          <w:lang w:val="en-GB"/>
        </w:rPr>
        <w:t>normal SRS resource sets</w:t>
      </w:r>
      <w:r w:rsidRPr="00A538E8">
        <w:rPr>
          <w:lang w:val="en-GB"/>
        </w:rPr>
        <w:t>, respectively.</w:t>
      </w:r>
    </w:p>
    <w:p w14:paraId="47B01859" w14:textId="50AA1E39" w:rsidR="000F7EB7" w:rsidRDefault="007B73AF" w:rsidP="006D53DA">
      <w:pPr>
        <w:pStyle w:val="Heading3"/>
      </w:pPr>
      <w:r>
        <w:t>2.2.</w:t>
      </w:r>
      <w:r w:rsidR="003351A3">
        <w:t>1</w:t>
      </w:r>
      <w:r>
        <w:tab/>
        <w:t>Scenari</w:t>
      </w:r>
      <w:r w:rsidR="00377D0A">
        <w:t>os for cross-slot SRS</w:t>
      </w:r>
    </w:p>
    <w:p w14:paraId="32934840" w14:textId="00A11067" w:rsidR="000D435F" w:rsidRPr="000F7EB7" w:rsidRDefault="00837279" w:rsidP="00993260">
      <w:pPr>
        <w:pStyle w:val="BodyText"/>
      </w:pPr>
      <w:r w:rsidRPr="006C6105">
        <w:t>In RAN1#122, the following was agreed</w:t>
      </w:r>
      <w:r w:rsidR="002C514B">
        <w:t xml:space="preserve"> </w:t>
      </w:r>
      <w:r w:rsidR="00282855">
        <w:t>on</w:t>
      </w:r>
      <w:r w:rsidR="002C514B">
        <w:t xml:space="preserve"> scenarios for cross-slot SRS:</w:t>
      </w:r>
    </w:p>
    <w:p w14:paraId="660863C8" w14:textId="353F91A0" w:rsidR="00872281" w:rsidRDefault="00F72DCC" w:rsidP="00033E3D">
      <w:pPr>
        <w:pStyle w:val="BodyText"/>
        <w:rPr>
          <w:lang w:val="en-GB" w:eastAsia="ja-JP"/>
        </w:rPr>
      </w:pPr>
      <w:r w:rsidRPr="00C87F40">
        <w:rPr>
          <w:rFonts w:asciiTheme="minorBidi" w:hAnsiTheme="minorBidi"/>
          <w:noProof/>
        </w:rPr>
        <mc:AlternateContent>
          <mc:Choice Requires="wps">
            <w:drawing>
              <wp:inline distT="0" distB="0" distL="0" distR="0" wp14:anchorId="6A98E152" wp14:editId="0608F6A9">
                <wp:extent cx="6090285" cy="1571625"/>
                <wp:effectExtent l="0" t="0" r="18415" b="15875"/>
                <wp:docPr id="2099659057" name="Text Box 2099659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85745A4" w14:textId="77157AFF" w:rsidR="006F0C15" w:rsidRPr="001F1D8F" w:rsidRDefault="00F72DCC" w:rsidP="006F0C15">
                            <w:pPr>
                              <w:pStyle w:val="BodyText"/>
                              <w:rPr>
                                <w:b/>
                                <w:bCs/>
                              </w:rPr>
                            </w:pPr>
                            <w:r w:rsidRPr="00F85A12">
                              <w:rPr>
                                <w:b/>
                                <w:bCs/>
                                <w:highlight w:val="green"/>
                              </w:rPr>
                              <w:t>Agreement</w:t>
                            </w:r>
                            <w:r w:rsidR="001F1D8F">
                              <w:rPr>
                                <w:b/>
                                <w:bCs/>
                              </w:rPr>
                              <w:br/>
                            </w:r>
                            <w:r w:rsidR="006F0C15" w:rsidRPr="006F0C15">
                              <w:t>Support at least the following scenarios for cross-slot SRS transmission:</w:t>
                            </w:r>
                          </w:p>
                          <w:p w14:paraId="6FF11B54" w14:textId="77777777" w:rsidR="006F0C15" w:rsidRDefault="006F0C15" w:rsidP="006A0151">
                            <w:pPr>
                              <w:pStyle w:val="BodyText"/>
                              <w:numPr>
                                <w:ilvl w:val="0"/>
                                <w:numId w:val="16"/>
                              </w:numPr>
                            </w:pPr>
                            <w:r w:rsidRPr="006F0C15">
                              <w:t xml:space="preserve">Scenario 1: a periodic, semi-persistent, or aperiodic SRS resource set which includes at least one SRS resource with time-domain resource transmitted across a first S slot and a second consecutive U slot. </w:t>
                            </w:r>
                          </w:p>
                          <w:p w14:paraId="0B1E36E7" w14:textId="77777777" w:rsidR="008313DC" w:rsidRDefault="006F0C15" w:rsidP="006A0151">
                            <w:pPr>
                              <w:pStyle w:val="BodyText"/>
                              <w:numPr>
                                <w:ilvl w:val="0"/>
                                <w:numId w:val="16"/>
                              </w:numPr>
                            </w:pPr>
                            <w:r w:rsidRPr="006F0C15">
                              <w:t>FFS whether Scenario 2 below is supported.</w:t>
                            </w:r>
                          </w:p>
                          <w:p w14:paraId="6FFC8DAD" w14:textId="2A048991" w:rsidR="00F72DCC" w:rsidRPr="006F0C15" w:rsidRDefault="006F0C15" w:rsidP="006A0151">
                            <w:pPr>
                              <w:pStyle w:val="BodyText"/>
                              <w:numPr>
                                <w:ilvl w:val="1"/>
                                <w:numId w:val="16"/>
                              </w:numPr>
                            </w:pPr>
                            <w:r w:rsidRPr="006F0C15">
                              <w:t>Scenario 2: an aperiodic SRS resource set which includes at least one SRS resource with time-domain resource transmitted in a first S slot, and at least one another SRS resource with time-domain resource transmitted in a second consecutive U slot.</w:t>
                            </w:r>
                          </w:p>
                        </w:txbxContent>
                      </wps:txbx>
                      <wps:bodyPr rot="0" vert="horz" wrap="square" lIns="91440" tIns="45720" rIns="91440" bIns="45720" anchor="t" anchorCtr="0">
                        <a:spAutoFit/>
                      </wps:bodyPr>
                    </wps:wsp>
                  </a:graphicData>
                </a:graphic>
              </wp:inline>
            </w:drawing>
          </mc:Choice>
          <mc:Fallback>
            <w:pict>
              <v:shape w14:anchorId="6A98E152" id="Text Box 2099659057" o:spid="_x0000_s1030"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">
                <v:textbox style="mso-fit-shape-to-text:t">
                  <w:txbxContent>
                    <w:p w14:paraId="485745A4" w14:textId="77157AFF" w:rsidR="006F0C15" w:rsidRPr="001F1D8F" w:rsidRDefault="00F72DCC" w:rsidP="006F0C15">
                      <w:pPr>
                        <w:pStyle w:val="BodyText"/>
                        <w:rPr>
                          <w:b/>
                          <w:bCs/>
                        </w:rPr>
                      </w:pPr>
                      <w:r w:rsidRPr="00F85A12">
                        <w:rPr>
                          <w:b/>
                          <w:bCs/>
                          <w:highlight w:val="green"/>
                        </w:rPr>
                        <w:t>Agreement</w:t>
                      </w:r>
                      <w:r w:rsidR="001F1D8F">
                        <w:rPr>
                          <w:b/>
                          <w:bCs/>
                        </w:rPr>
                        <w:br/>
                      </w:r>
                      <w:r w:rsidR="006F0C15" w:rsidRPr="006F0C15">
                        <w:t>Support at least the following scenarios for cross-slot SRS transmission:</w:t>
                      </w:r>
                    </w:p>
                    <w:p w14:paraId="6FF11B54" w14:textId="77777777" w:rsidR="006F0C15" w:rsidRDefault="006F0C15" w:rsidP="006A0151">
                      <w:pPr>
                        <w:pStyle w:val="BodyText"/>
                        <w:numPr>
                          <w:ilvl w:val="0"/>
                          <w:numId w:val="16"/>
                        </w:numPr>
                      </w:pPr>
                      <w:r w:rsidRPr="006F0C15">
                        <w:t xml:space="preserve">Scenario 1: a periodic, semi-persistent, or aperiodic SRS resource set which includes at least one SRS resource with time-domain resource transmitted across a first S slot and a second consecutive U slot. </w:t>
                      </w:r>
                    </w:p>
                    <w:p w14:paraId="0B1E36E7" w14:textId="77777777" w:rsidR="008313DC" w:rsidRDefault="006F0C15" w:rsidP="006A0151">
                      <w:pPr>
                        <w:pStyle w:val="BodyText"/>
                        <w:numPr>
                          <w:ilvl w:val="0"/>
                          <w:numId w:val="16"/>
                        </w:numPr>
                      </w:pPr>
                      <w:r w:rsidRPr="006F0C15">
                        <w:t>FFS whether Scenario 2 below is supported.</w:t>
                      </w:r>
                    </w:p>
                    <w:p w14:paraId="6FFC8DAD" w14:textId="2A048991" w:rsidR="00F72DCC" w:rsidRPr="006F0C15" w:rsidRDefault="006F0C15" w:rsidP="006A0151">
                      <w:pPr>
                        <w:pStyle w:val="BodyText"/>
                        <w:numPr>
                          <w:ilvl w:val="1"/>
                          <w:numId w:val="16"/>
                        </w:numPr>
                      </w:pPr>
                      <w:r w:rsidRPr="006F0C15">
                        <w:t>Scenario 2: an aperiodic SRS resource set which includes at least one SRS resource with time-domain resource transmitted in a first S slot, and at least one another SRS resource with time-domain resource transmitted in a second consecutive U slot.</w:t>
                      </w:r>
                    </w:p>
                  </w:txbxContent>
                </v:textbox>
                <w10:anchorlock/>
              </v:shape>
            </w:pict>
          </mc:Fallback>
        </mc:AlternateContent>
      </w:r>
    </w:p>
    <w:p w14:paraId="5C843E40" w14:textId="77777777" w:rsidR="00771B28" w:rsidRDefault="00872281" w:rsidP="00033E3D">
      <w:pPr>
        <w:pStyle w:val="BodyText"/>
        <w:rPr>
          <w:lang w:val="en-GB"/>
        </w:rPr>
      </w:pPr>
      <w:r>
        <w:rPr>
          <w:lang w:val="en-GB"/>
        </w:rPr>
        <w:t xml:space="preserve">Furthermore, </w:t>
      </w:r>
      <w:r w:rsidR="00771B28">
        <w:rPr>
          <w:lang w:val="en-GB"/>
        </w:rPr>
        <w:t>in RAN1#122-bis, the following was agreed/clarified for Scenario 1:</w:t>
      </w:r>
    </w:p>
    <w:p w14:paraId="00D16FF1" w14:textId="62C28203" w:rsidR="00872281" w:rsidRDefault="00771B28" w:rsidP="00033E3D">
      <w:pPr>
        <w:pStyle w:val="BodyText"/>
        <w:rPr>
          <w:lang w:val="en-GB"/>
        </w:rPr>
      </w:pPr>
      <w:r w:rsidRPr="00C87F40">
        <w:rPr>
          <w:rFonts w:asciiTheme="minorBidi" w:hAnsiTheme="minorBidi"/>
          <w:noProof/>
        </w:rPr>
        <mc:AlternateContent>
          <mc:Choice Requires="wps">
            <w:drawing>
              <wp:inline distT="0" distB="0" distL="0" distR="0" wp14:anchorId="6CE57BCE" wp14:editId="3ACB9156">
                <wp:extent cx="6090285" cy="1571625"/>
                <wp:effectExtent l="0" t="0" r="18415" b="15875"/>
                <wp:docPr id="827221653" name="Text Box 827221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2E0E0ED1" w14:textId="516E3BB8" w:rsidR="003132FD" w:rsidRPr="003132FD" w:rsidRDefault="003132FD" w:rsidP="003132FD">
                            <w:pPr>
                              <w:pStyle w:val="BodyText"/>
                            </w:pPr>
                            <w:r w:rsidRPr="003132FD">
                              <w:rPr>
                                <w:b/>
                                <w:bCs/>
                                <w:highlight w:val="green"/>
                              </w:rPr>
                              <w:t>Agreement</w:t>
                            </w:r>
                            <w:r>
                              <w:br/>
                            </w:r>
                            <w:r w:rsidRPr="003132FD">
                              <w:t>For an aperiodic cross-slot SRS resource set in scenario 1, the slot offset of the SRS resource set refers to the first of the two slots spanned by the SRS resource set.</w:t>
                            </w:r>
                          </w:p>
                          <w:p w14:paraId="5F26F127" w14:textId="77777777" w:rsidR="003132FD" w:rsidRDefault="003132FD" w:rsidP="003132FD">
                            <w:pPr>
                              <w:pStyle w:val="BodyText"/>
                              <w:numPr>
                                <w:ilvl w:val="0"/>
                                <w:numId w:val="29"/>
                              </w:numPr>
                            </w:pPr>
                            <w:r w:rsidRPr="003132FD">
                              <w:t>Note 1: Whether 0 or more SRS resource with time-domain resource entirely in the second slot (i.e. U slot) can be supported in scenario 1 is discussed separately.</w:t>
                            </w:r>
                          </w:p>
                          <w:p w14:paraId="2D2359CA" w14:textId="77777777" w:rsidR="003132FD" w:rsidRDefault="003132FD" w:rsidP="003132FD">
                            <w:pPr>
                              <w:pStyle w:val="BodyText"/>
                              <w:numPr>
                                <w:ilvl w:val="0"/>
                                <w:numId w:val="29"/>
                              </w:numPr>
                            </w:pPr>
                            <w:r w:rsidRPr="003132FD">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3BF6CB9E" w14:textId="4DFE3AD2" w:rsidR="00771B28" w:rsidRPr="003132FD" w:rsidRDefault="003132FD" w:rsidP="003132FD">
                            <w:pPr>
                              <w:pStyle w:val="BodyText"/>
                              <w:numPr>
                                <w:ilvl w:val="0"/>
                                <w:numId w:val="29"/>
                              </w:numPr>
                            </w:pPr>
                            <w:r w:rsidRPr="003132FD">
                              <w:t>Note 3: 0 or more SRS resource with time-domain resource entirely in the first slot (i.e. S slot) can be supported in scenario 1.</w:t>
                            </w:r>
                          </w:p>
                        </w:txbxContent>
                      </wps:txbx>
                      <wps:bodyPr rot="0" vert="horz" wrap="square" lIns="91440" tIns="45720" rIns="91440" bIns="45720" anchor="t" anchorCtr="0">
                        <a:spAutoFit/>
                      </wps:bodyPr>
                    </wps:wsp>
                  </a:graphicData>
                </a:graphic>
              </wp:inline>
            </w:drawing>
          </mc:Choice>
          <mc:Fallback>
            <w:pict>
              <v:shape w14:anchorId="6CE57BCE" id="Text Box 827221653" o:spid="_x0000_s1031"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dFvF4RMCAAAnBAAADgAAAAAAAAAAAAAAAAAuAgAAZHJzL2Uyb0RvYy54bWxQSwECLQAUAAYACAAA&#13;&#10;ACEAcfmDxN8AAAAKAQAADwAAAAAAAAAAAAAAAABtBAAAZHJzL2Rvd25yZXYueG1sUEsFBgAAAAAE&#13;&#10;AAQA8wAAAHkFAAAAAA==&#13;&#10;">
                <v:textbox style="mso-fit-shape-to-text:t">
                  <w:txbxContent>
                    <w:p w14:paraId="2E0E0ED1" w14:textId="516E3BB8" w:rsidR="003132FD" w:rsidRPr="003132FD" w:rsidRDefault="003132FD" w:rsidP="003132FD">
                      <w:pPr>
                        <w:pStyle w:val="BodyText"/>
                      </w:pPr>
                      <w:r w:rsidRPr="003132FD">
                        <w:rPr>
                          <w:b/>
                          <w:bCs/>
                          <w:highlight w:val="green"/>
                        </w:rPr>
                        <w:t>Agreement</w:t>
                      </w:r>
                      <w:r>
                        <w:br/>
                      </w:r>
                      <w:r w:rsidRPr="003132FD">
                        <w:t>For an aperiodic cross-slot SRS resource set in scenario 1, the slot offset of the SRS resource set refers to the first of the two slots spanned by the SRS resource set.</w:t>
                      </w:r>
                    </w:p>
                    <w:p w14:paraId="5F26F127" w14:textId="77777777" w:rsidR="003132FD" w:rsidRDefault="003132FD" w:rsidP="003132FD">
                      <w:pPr>
                        <w:pStyle w:val="BodyText"/>
                        <w:numPr>
                          <w:ilvl w:val="0"/>
                          <w:numId w:val="29"/>
                        </w:numPr>
                      </w:pPr>
                      <w:r w:rsidRPr="003132FD">
                        <w:t>Note 1: Whether 0 or more SRS resource with time-domain resource entirely in the second slot (i.e. U slot) can be supported in scenario 1 is discussed separately.</w:t>
                      </w:r>
                    </w:p>
                    <w:p w14:paraId="2D2359CA" w14:textId="77777777" w:rsidR="003132FD" w:rsidRDefault="003132FD" w:rsidP="003132FD">
                      <w:pPr>
                        <w:pStyle w:val="BodyText"/>
                        <w:numPr>
                          <w:ilvl w:val="0"/>
                          <w:numId w:val="29"/>
                        </w:numPr>
                      </w:pPr>
                      <w:r w:rsidRPr="003132FD">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3BF6CB9E" w14:textId="4DFE3AD2" w:rsidR="00771B28" w:rsidRPr="003132FD" w:rsidRDefault="003132FD" w:rsidP="003132FD">
                      <w:pPr>
                        <w:pStyle w:val="BodyText"/>
                        <w:numPr>
                          <w:ilvl w:val="0"/>
                          <w:numId w:val="29"/>
                        </w:numPr>
                      </w:pPr>
                      <w:r w:rsidRPr="003132FD">
                        <w:t>Note 3: 0 or more SRS resource with time-domain resource entirely in the first slot (i.e. S slot) can be supported in scenario 1.</w:t>
                      </w:r>
                    </w:p>
                  </w:txbxContent>
                </v:textbox>
                <w10:anchorlock/>
              </v:shape>
            </w:pict>
          </mc:Fallback>
        </mc:AlternateContent>
      </w:r>
    </w:p>
    <w:p w14:paraId="74CC4079" w14:textId="6AE8D21C" w:rsidR="004F2FFA" w:rsidRDefault="007A5536" w:rsidP="00033E3D">
      <w:pPr>
        <w:pStyle w:val="BodyText"/>
        <w:rPr>
          <w:lang w:val="en-GB"/>
        </w:rPr>
      </w:pPr>
      <w:r>
        <w:rPr>
          <w:lang w:val="en-GB"/>
        </w:rPr>
        <w:t>In</w:t>
      </w:r>
      <w:r w:rsidR="007C0AF7">
        <w:rPr>
          <w:lang w:val="en-GB"/>
        </w:rPr>
        <w:t xml:space="preserve"> our understanding, </w:t>
      </w:r>
      <w:r w:rsidR="008C7C19">
        <w:rPr>
          <w:lang w:val="en-GB"/>
        </w:rPr>
        <w:t xml:space="preserve">Scenario 2 offers no </w:t>
      </w:r>
      <w:r w:rsidR="008045E2">
        <w:rPr>
          <w:lang w:val="en-GB"/>
        </w:rPr>
        <w:t xml:space="preserve">new </w:t>
      </w:r>
      <w:r w:rsidR="00CA37D8">
        <w:rPr>
          <w:lang w:val="en-GB"/>
        </w:rPr>
        <w:t xml:space="preserve">functionality (i.e., no new </w:t>
      </w:r>
      <w:r w:rsidR="008045E2">
        <w:rPr>
          <w:lang w:val="en-GB"/>
        </w:rPr>
        <w:t xml:space="preserve">SRS transmission </w:t>
      </w:r>
      <w:r w:rsidR="00450363">
        <w:rPr>
          <w:lang w:val="en-GB"/>
        </w:rPr>
        <w:t>pattern</w:t>
      </w:r>
      <w:r w:rsidR="008128C0">
        <w:rPr>
          <w:lang w:val="en-GB"/>
        </w:rPr>
        <w:t>s)</w:t>
      </w:r>
      <w:r w:rsidR="00450363">
        <w:rPr>
          <w:lang w:val="en-GB"/>
        </w:rPr>
        <w:t xml:space="preserve"> compared to </w:t>
      </w:r>
      <w:r w:rsidR="00C62034">
        <w:rPr>
          <w:lang w:val="en-GB"/>
        </w:rPr>
        <w:t xml:space="preserve">what </w:t>
      </w:r>
      <w:r w:rsidR="00B5234C">
        <w:rPr>
          <w:lang w:val="en-GB"/>
        </w:rPr>
        <w:t>is possible</w:t>
      </w:r>
      <w:r w:rsidR="00C62034">
        <w:rPr>
          <w:lang w:val="en-GB"/>
        </w:rPr>
        <w:t xml:space="preserve"> </w:t>
      </w:r>
      <w:r w:rsidR="002D6E0C">
        <w:rPr>
          <w:lang w:val="en-GB"/>
        </w:rPr>
        <w:t xml:space="preserve">already </w:t>
      </w:r>
      <w:r w:rsidR="00C62034">
        <w:rPr>
          <w:lang w:val="en-GB"/>
        </w:rPr>
        <w:t xml:space="preserve">with Scenario 1 </w:t>
      </w:r>
      <w:r w:rsidR="001945CF">
        <w:rPr>
          <w:lang w:val="en-GB"/>
        </w:rPr>
        <w:t xml:space="preserve">and </w:t>
      </w:r>
      <w:r w:rsidR="00D96D43">
        <w:rPr>
          <w:lang w:val="en-GB"/>
        </w:rPr>
        <w:t>existing NR</w:t>
      </w:r>
      <w:r w:rsidR="004F2FFA">
        <w:rPr>
          <w:lang w:val="en-GB"/>
        </w:rPr>
        <w:t>.</w:t>
      </w:r>
      <w:r w:rsidR="003B5F2F">
        <w:rPr>
          <w:lang w:val="en-GB"/>
        </w:rPr>
        <w:t xml:space="preserve"> </w:t>
      </w:r>
      <w:r w:rsidR="00F567A4">
        <w:rPr>
          <w:lang w:val="en-GB"/>
        </w:rPr>
        <w:t xml:space="preserve">Indeed, aperiodic SRS transmission in the U slot after the S slot can be achieved </w:t>
      </w:r>
      <w:r w:rsidR="00EC07C1">
        <w:rPr>
          <w:lang w:val="en-GB"/>
        </w:rPr>
        <w:t xml:space="preserve">already in existing NR by </w:t>
      </w:r>
      <w:r w:rsidR="001F146F">
        <w:rPr>
          <w:lang w:val="en-GB"/>
        </w:rPr>
        <w:t>configuring</w:t>
      </w:r>
      <w:r w:rsidR="00EC07C1">
        <w:rPr>
          <w:lang w:val="en-GB"/>
        </w:rPr>
        <w:t xml:space="preserve"> two aperiodic SRS resource set</w:t>
      </w:r>
      <w:r w:rsidR="001A1DF7">
        <w:rPr>
          <w:lang w:val="en-GB"/>
        </w:rPr>
        <w:t xml:space="preserve">s </w:t>
      </w:r>
      <w:r w:rsidR="00A47D41">
        <w:rPr>
          <w:lang w:val="en-GB"/>
        </w:rPr>
        <w:t>with different values of slot offset.</w:t>
      </w:r>
    </w:p>
    <w:p w14:paraId="26FEECE8" w14:textId="7613041E" w:rsidR="00D92770" w:rsidRDefault="001F74F0" w:rsidP="000F4297">
      <w:pPr>
        <w:pStyle w:val="Observation"/>
        <w:rPr>
          <w:lang w:val="en-GB"/>
        </w:rPr>
      </w:pPr>
      <w:bookmarkStart w:id="17" w:name="_Toc213455865"/>
      <w:r>
        <w:rPr>
          <w:lang w:val="en-GB"/>
        </w:rPr>
        <w:t>For cross-slot SRS, S</w:t>
      </w:r>
      <w:r w:rsidR="001F60EB">
        <w:rPr>
          <w:lang w:val="en-GB"/>
        </w:rPr>
        <w:t xml:space="preserve">cenario 2 </w:t>
      </w:r>
      <w:r w:rsidR="00A66C3C">
        <w:rPr>
          <w:lang w:val="en-GB"/>
        </w:rPr>
        <w:t xml:space="preserve">offers no new functionality compared to </w:t>
      </w:r>
      <w:r w:rsidR="007D66B5">
        <w:rPr>
          <w:lang w:val="en-GB"/>
        </w:rPr>
        <w:t>Scenario</w:t>
      </w:r>
      <w:r w:rsidR="00CF6AC3">
        <w:rPr>
          <w:lang w:val="en-GB"/>
        </w:rPr>
        <w:t xml:space="preserve"> 1</w:t>
      </w:r>
      <w:r w:rsidR="004A49B5">
        <w:rPr>
          <w:lang w:val="en-GB"/>
        </w:rPr>
        <w:t xml:space="preserve"> and existing NR</w:t>
      </w:r>
      <w:r w:rsidR="00CF6AC3">
        <w:rPr>
          <w:lang w:val="en-GB"/>
        </w:rPr>
        <w:t>.</w:t>
      </w:r>
      <w:bookmarkEnd w:id="17"/>
    </w:p>
    <w:p w14:paraId="573C5010" w14:textId="2781A713" w:rsidR="001F60EB" w:rsidRDefault="00033E3D" w:rsidP="00B61874">
      <w:pPr>
        <w:pStyle w:val="BodyText"/>
        <w:rPr>
          <w:lang w:val="en-GB"/>
        </w:rPr>
      </w:pPr>
      <w:r>
        <w:rPr>
          <w:lang w:val="en-GB"/>
        </w:rPr>
        <w:t xml:space="preserve">For Scenario 2, to </w:t>
      </w:r>
      <w:r w:rsidR="000D3E7A">
        <w:rPr>
          <w:lang w:val="en-GB"/>
        </w:rPr>
        <w:t>distinguish</w:t>
      </w:r>
      <w:r w:rsidR="001F60EB">
        <w:rPr>
          <w:lang w:val="en-GB"/>
        </w:rPr>
        <w:t xml:space="preserve"> whether an SRS resource in a cross-slot SRS resource set start</w:t>
      </w:r>
      <w:r w:rsidR="006E10B0">
        <w:rPr>
          <w:lang w:val="en-GB"/>
        </w:rPr>
        <w:t>s</w:t>
      </w:r>
      <w:r w:rsidR="001F60EB">
        <w:rPr>
          <w:lang w:val="en-GB"/>
        </w:rPr>
        <w:t xml:space="preserve"> in the U slot or in the S slot</w:t>
      </w:r>
      <w:r w:rsidR="008D3859">
        <w:rPr>
          <w:lang w:val="en-GB"/>
        </w:rPr>
        <w:t>,</w:t>
      </w:r>
      <w:r w:rsidR="008D3859" w:rsidRPr="008D3859">
        <w:rPr>
          <w:lang w:val="en-GB"/>
        </w:rPr>
        <w:t xml:space="preserve"> </w:t>
      </w:r>
      <w:r w:rsidR="008D3859">
        <w:rPr>
          <w:lang w:val="en-GB"/>
        </w:rPr>
        <w:t>addition of new RRC parameter</w:t>
      </w:r>
      <w:r w:rsidR="007639B7">
        <w:rPr>
          <w:lang w:val="en-GB"/>
        </w:rPr>
        <w:t xml:space="preserve"> </w:t>
      </w:r>
      <w:r w:rsidR="008D3859">
        <w:rPr>
          <w:lang w:val="en-GB"/>
        </w:rPr>
        <w:t>is required.</w:t>
      </w:r>
      <w:r w:rsidR="006A120E">
        <w:rPr>
          <w:lang w:val="en-GB"/>
        </w:rPr>
        <w:t xml:space="preserve"> </w:t>
      </w:r>
      <w:r w:rsidR="007852FA">
        <w:rPr>
          <w:lang w:val="en-GB"/>
        </w:rPr>
        <w:t xml:space="preserve">However, </w:t>
      </w:r>
      <w:r w:rsidR="00734FBD">
        <w:rPr>
          <w:lang w:val="en-GB"/>
        </w:rPr>
        <w:t xml:space="preserve">since no new functionality can be </w:t>
      </w:r>
      <w:r w:rsidR="006D4038">
        <w:rPr>
          <w:lang w:val="en-GB"/>
        </w:rPr>
        <w:t>achieved</w:t>
      </w:r>
      <w:r w:rsidR="00734FBD">
        <w:rPr>
          <w:lang w:val="en-GB"/>
        </w:rPr>
        <w:t xml:space="preserve"> </w:t>
      </w:r>
      <w:r w:rsidR="00260028">
        <w:rPr>
          <w:lang w:val="en-GB"/>
        </w:rPr>
        <w:t xml:space="preserve">with Scenario 2, we do not see the need to introduce such </w:t>
      </w:r>
      <w:r w:rsidR="005703C3">
        <w:rPr>
          <w:lang w:val="en-GB"/>
        </w:rPr>
        <w:t>new RRC parameters.</w:t>
      </w:r>
    </w:p>
    <w:p w14:paraId="10004A56" w14:textId="50AF2203" w:rsidR="00AE109E" w:rsidRDefault="00AE109E" w:rsidP="00B61874">
      <w:pPr>
        <w:pStyle w:val="BodyText"/>
        <w:rPr>
          <w:lang w:val="en-GB"/>
        </w:rPr>
      </w:pPr>
      <w:r>
        <w:rPr>
          <w:lang w:val="en-GB"/>
        </w:rPr>
        <w:t xml:space="preserve">Other </w:t>
      </w:r>
      <w:r w:rsidR="007F65D2">
        <w:rPr>
          <w:lang w:val="en-GB"/>
        </w:rPr>
        <w:t xml:space="preserve">issues with Scenario 2 </w:t>
      </w:r>
      <w:r w:rsidR="00D70BE3">
        <w:rPr>
          <w:lang w:val="en-GB"/>
        </w:rPr>
        <w:t>include</w:t>
      </w:r>
      <w:r w:rsidR="00A6572A">
        <w:rPr>
          <w:lang w:val="en-GB"/>
        </w:rPr>
        <w:t xml:space="preserve"> how to </w:t>
      </w:r>
      <w:r w:rsidR="00156F9E">
        <w:rPr>
          <w:lang w:val="en-GB"/>
        </w:rPr>
        <w:t xml:space="preserve">enable SRS resource sharing between </w:t>
      </w:r>
      <w:r w:rsidR="00187B1E">
        <w:rPr>
          <w:lang w:val="en-GB"/>
        </w:rPr>
        <w:t>SRS resource sets of different usages</w:t>
      </w:r>
      <w:r w:rsidR="00D70BE3">
        <w:rPr>
          <w:lang w:val="en-GB"/>
        </w:rPr>
        <w:t xml:space="preserve"> </w:t>
      </w:r>
      <w:r w:rsidR="00F01A78">
        <w:rPr>
          <w:lang w:val="en-GB"/>
        </w:rPr>
        <w:t>and whether/how to support</w:t>
      </w:r>
      <w:r w:rsidR="00B229C8">
        <w:rPr>
          <w:lang w:val="en-GB"/>
        </w:rPr>
        <w:t xml:space="preserve"> </w:t>
      </w:r>
      <w:r w:rsidR="00E4798C">
        <w:rPr>
          <w:lang w:val="en-GB"/>
        </w:rPr>
        <w:t xml:space="preserve">scheduling of SRS resources at the end of </w:t>
      </w:r>
      <w:r w:rsidR="00285BA2">
        <w:rPr>
          <w:lang w:val="en-GB"/>
        </w:rPr>
        <w:t xml:space="preserve">the U slot </w:t>
      </w:r>
      <w:r w:rsidR="00820A5F">
        <w:rPr>
          <w:lang w:val="en-GB"/>
        </w:rPr>
        <w:t xml:space="preserve">with a PUSCH transmission in between the different SRS resources of </w:t>
      </w:r>
      <w:r w:rsidR="002452B7">
        <w:rPr>
          <w:lang w:val="en-GB"/>
        </w:rPr>
        <w:t>a</w:t>
      </w:r>
      <w:r w:rsidR="00820A5F">
        <w:rPr>
          <w:lang w:val="en-GB"/>
        </w:rPr>
        <w:t xml:space="preserve"> same </w:t>
      </w:r>
      <w:r w:rsidR="002452B7">
        <w:rPr>
          <w:lang w:val="en-GB"/>
        </w:rPr>
        <w:t xml:space="preserve">SRS resource </w:t>
      </w:r>
      <w:r w:rsidR="00820A5F">
        <w:rPr>
          <w:lang w:val="en-GB"/>
        </w:rPr>
        <w:t>set.</w:t>
      </w:r>
    </w:p>
    <w:p w14:paraId="575F73D7" w14:textId="62E30B37" w:rsidR="00743BC3" w:rsidRDefault="00641F0D" w:rsidP="00CB0069">
      <w:pPr>
        <w:pStyle w:val="Proposal"/>
        <w:rPr>
          <w:lang w:val="en-GB"/>
        </w:rPr>
      </w:pPr>
      <w:bookmarkStart w:id="18" w:name="_Toc213455870"/>
      <w:r>
        <w:rPr>
          <w:lang w:val="en-GB"/>
        </w:rPr>
        <w:t>Do not support Scenario 2</w:t>
      </w:r>
      <w:r w:rsidR="00CB0069">
        <w:rPr>
          <w:lang w:val="en-GB"/>
        </w:rPr>
        <w:t xml:space="preserve"> for cross-slot SRS.</w:t>
      </w:r>
      <w:bookmarkEnd w:id="18"/>
    </w:p>
    <w:p w14:paraId="5C669037" w14:textId="619A6CFC" w:rsidR="00DA5873" w:rsidRDefault="00945C38" w:rsidP="005C45A4">
      <w:pPr>
        <w:pStyle w:val="BodyText"/>
        <w:rPr>
          <w:lang w:val="en-GB"/>
        </w:rPr>
      </w:pPr>
      <w:r>
        <w:rPr>
          <w:lang w:val="en-GB"/>
        </w:rPr>
        <w:t>The same concern</w:t>
      </w:r>
      <w:r w:rsidR="001D104D">
        <w:rPr>
          <w:lang w:val="en-GB"/>
        </w:rPr>
        <w:t>s</w:t>
      </w:r>
      <w:r>
        <w:rPr>
          <w:lang w:val="en-GB"/>
        </w:rPr>
        <w:t xml:space="preserve"> </w:t>
      </w:r>
      <w:r w:rsidR="00B93B36">
        <w:rPr>
          <w:lang w:val="en-GB"/>
        </w:rPr>
        <w:t>apply</w:t>
      </w:r>
      <w:r>
        <w:rPr>
          <w:lang w:val="en-GB"/>
        </w:rPr>
        <w:t xml:space="preserve"> also for supporting 0 or more </w:t>
      </w:r>
      <w:r w:rsidR="008C1737">
        <w:rPr>
          <w:lang w:val="en-GB"/>
        </w:rPr>
        <w:t xml:space="preserve">additional </w:t>
      </w:r>
      <w:r w:rsidR="00C30B8D">
        <w:rPr>
          <w:lang w:val="en-GB"/>
        </w:rPr>
        <w:t xml:space="preserve">normal </w:t>
      </w:r>
      <w:r>
        <w:rPr>
          <w:lang w:val="en-GB"/>
        </w:rPr>
        <w:t>SRS resources</w:t>
      </w:r>
      <w:r w:rsidR="00F56835">
        <w:rPr>
          <w:lang w:val="en-GB"/>
        </w:rPr>
        <w:t xml:space="preserve"> in the same </w:t>
      </w:r>
      <w:r w:rsidR="00B37322">
        <w:rPr>
          <w:lang w:val="en-GB"/>
        </w:rPr>
        <w:t xml:space="preserve">aperiodic </w:t>
      </w:r>
      <w:r w:rsidR="00F56835">
        <w:rPr>
          <w:lang w:val="en-GB"/>
        </w:rPr>
        <w:t xml:space="preserve">SRS resource set </w:t>
      </w:r>
      <w:r w:rsidR="00C71A34">
        <w:rPr>
          <w:lang w:val="en-GB"/>
        </w:rPr>
        <w:t xml:space="preserve">as the cross-slot SRS </w:t>
      </w:r>
      <w:r w:rsidR="005D1033">
        <w:rPr>
          <w:lang w:val="en-GB"/>
        </w:rPr>
        <w:t>resource</w:t>
      </w:r>
      <w:r w:rsidR="00133BA1">
        <w:rPr>
          <w:lang w:val="en-GB"/>
        </w:rPr>
        <w:t xml:space="preserve">. Indeed, </w:t>
      </w:r>
      <w:r w:rsidR="00865DF9">
        <w:rPr>
          <w:lang w:val="en-GB"/>
        </w:rPr>
        <w:t xml:space="preserve">corresponding SRS transmission can be achieved </w:t>
      </w:r>
      <w:r w:rsidR="00A61552">
        <w:rPr>
          <w:lang w:val="en-GB"/>
        </w:rPr>
        <w:t xml:space="preserve">by configuring another SRS resource set entirely </w:t>
      </w:r>
      <w:r w:rsidR="00FE0DDA">
        <w:rPr>
          <w:lang w:val="en-GB"/>
        </w:rPr>
        <w:t>in the U slot</w:t>
      </w:r>
      <w:r w:rsidR="00C73E5E">
        <w:rPr>
          <w:lang w:val="en-GB"/>
        </w:rPr>
        <w:t>, with no implication on SRS resource sharing.</w:t>
      </w:r>
      <w:r w:rsidR="00CA0C1D">
        <w:rPr>
          <w:lang w:val="en-GB"/>
        </w:rPr>
        <w:t xml:space="preserve"> </w:t>
      </w:r>
    </w:p>
    <w:p w14:paraId="3D83660F" w14:textId="5EE1A900" w:rsidR="00006DF6" w:rsidRDefault="000829DF" w:rsidP="000829DF">
      <w:pPr>
        <w:pStyle w:val="Heading3"/>
      </w:pPr>
      <w:bookmarkStart w:id="19" w:name="_Hlk158827569"/>
      <w:r>
        <w:t>2.2.</w:t>
      </w:r>
      <w:r w:rsidR="00AE5010">
        <w:t>2</w:t>
      </w:r>
      <w:r>
        <w:tab/>
      </w:r>
      <w:r w:rsidR="00144FF0">
        <w:t xml:space="preserve">Scheduling </w:t>
      </w:r>
      <w:r w:rsidR="00D370DE">
        <w:t xml:space="preserve">of </w:t>
      </w:r>
      <w:r w:rsidR="00144FF0">
        <w:t xml:space="preserve">PUSCH after </w:t>
      </w:r>
      <w:r w:rsidR="008501C1">
        <w:t xml:space="preserve">cross-slot </w:t>
      </w:r>
      <w:r w:rsidR="00B91275">
        <w:t>SRS</w:t>
      </w:r>
    </w:p>
    <w:p w14:paraId="4DB45AA1" w14:textId="521F280C" w:rsidR="00552A35" w:rsidRDefault="00552A35" w:rsidP="00993260">
      <w:pPr>
        <w:pStyle w:val="BodyText"/>
      </w:pPr>
      <w:r w:rsidRPr="00552A35">
        <w:t>I</w:t>
      </w:r>
      <w:r>
        <w:t xml:space="preserve">n RAN1#122, </w:t>
      </w:r>
      <w:r w:rsidRPr="00993260">
        <w:t>the</w:t>
      </w:r>
      <w:r>
        <w:t xml:space="preserve"> following was agreed</w:t>
      </w:r>
      <w:r w:rsidR="00D370DE">
        <w:t xml:space="preserve"> on scheduling of PUSCH </w:t>
      </w:r>
      <w:r w:rsidR="0093349A">
        <w:t xml:space="preserve">in </w:t>
      </w:r>
      <w:r w:rsidR="00550230">
        <w:t>the</w:t>
      </w:r>
      <w:r w:rsidR="00D81D36" w:rsidRPr="00ED2204">
        <w:t xml:space="preserve"> </w:t>
      </w:r>
      <w:r w:rsidR="0093349A">
        <w:t xml:space="preserve">U slot </w:t>
      </w:r>
      <w:r w:rsidR="00D370DE">
        <w:t xml:space="preserve">after </w:t>
      </w:r>
      <w:r w:rsidR="00ED2204" w:rsidRPr="00ED2204">
        <w:t>a</w:t>
      </w:r>
      <w:r w:rsidR="00E14714" w:rsidRPr="00ED2204">
        <w:t xml:space="preserve"> </w:t>
      </w:r>
      <w:r w:rsidR="00D370DE">
        <w:t xml:space="preserve">cross-slot </w:t>
      </w:r>
      <w:r w:rsidR="009220D2">
        <w:t>SRS</w:t>
      </w:r>
      <w:r w:rsidR="0089581A">
        <w:t xml:space="preserve"> </w:t>
      </w:r>
      <w:r w:rsidR="00D0646E">
        <w:t xml:space="preserve">starting </w:t>
      </w:r>
      <w:r w:rsidR="0089581A">
        <w:t xml:space="preserve">in </w:t>
      </w:r>
      <w:r w:rsidR="000956EA">
        <w:t>a</w:t>
      </w:r>
      <w:r w:rsidR="008F2BD1">
        <w:t>n</w:t>
      </w:r>
      <w:r w:rsidR="0089581A" w:rsidRPr="00ED2204">
        <w:t xml:space="preserve"> </w:t>
      </w:r>
      <w:r w:rsidR="00586F70">
        <w:t>S</w:t>
      </w:r>
      <w:r w:rsidR="00E14714" w:rsidRPr="00ED2204">
        <w:t xml:space="preserve"> </w:t>
      </w:r>
      <w:r w:rsidR="000B7FD7">
        <w:t xml:space="preserve">slot before the U slot </w:t>
      </w:r>
      <w:r w:rsidR="00E14714" w:rsidRPr="00ED2204">
        <w:t xml:space="preserve">and </w:t>
      </w:r>
      <w:r w:rsidR="003E1969">
        <w:t>ending in the</w:t>
      </w:r>
      <w:r w:rsidR="006A545F" w:rsidRPr="00ED2204">
        <w:t xml:space="preserve"> </w:t>
      </w:r>
      <w:r w:rsidR="00704CAB">
        <w:t>U</w:t>
      </w:r>
      <w:r w:rsidR="0089581A">
        <w:t xml:space="preserve"> slot</w:t>
      </w:r>
      <w:r w:rsidR="009220D2">
        <w:t>:</w:t>
      </w:r>
    </w:p>
    <w:p w14:paraId="100FC370" w14:textId="674BE0E9" w:rsidR="00552A35" w:rsidRDefault="00552A35" w:rsidP="00552A35">
      <w:pPr>
        <w:pStyle w:val="BodyText"/>
      </w:pPr>
      <w:r w:rsidRPr="00ED2204">
        <w:rPr>
          <w:noProof/>
        </w:rPr>
        <mc:AlternateContent>
          <mc:Choice Requires="wps">
            <w:drawing>
              <wp:inline distT="0" distB="0" distL="0" distR="0" wp14:anchorId="65004719" wp14:editId="56B47EF8">
                <wp:extent cx="6090285" cy="1571625"/>
                <wp:effectExtent l="0" t="0" r="18415" b="15875"/>
                <wp:docPr id="1739935507" name="Text Box 1739935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2B8F639" w14:textId="221B5123" w:rsidR="00552A35" w:rsidRPr="00136A9E" w:rsidRDefault="00552A35" w:rsidP="00552A35">
                            <w:pPr>
                              <w:pStyle w:val="BodyText"/>
                            </w:pPr>
                            <w:r w:rsidRPr="00960CBA">
                              <w:rPr>
                                <w:b/>
                                <w:bCs/>
                                <w:highlight w:val="green"/>
                              </w:rPr>
                              <w:t>Agreement</w:t>
                            </w:r>
                            <w:r w:rsidR="001F1D8F">
                              <w:br/>
                            </w:r>
                            <w:r w:rsidR="00FC4849" w:rsidRPr="00FC4849">
                              <w:t>When there is a cross-slot SRS resource in the end of a S slot and the beginning of a U slot in a serving cell, support transmitting PUSCH with a priority index 0 and corresponding DMRS after this cross-slot SRS in the U slot in the serving cell.</w:t>
                            </w:r>
                          </w:p>
                        </w:txbxContent>
                      </wps:txbx>
                      <wps:bodyPr rot="0" vert="horz" wrap="square" lIns="91440" tIns="45720" rIns="91440" bIns="45720" anchor="t" anchorCtr="0">
                        <a:spAutoFit/>
                      </wps:bodyPr>
                    </wps:wsp>
                  </a:graphicData>
                </a:graphic>
              </wp:inline>
            </w:drawing>
          </mc:Choice>
          <mc:Fallback>
            <w:pict>
              <v:shape w14:anchorId="65004719" id="Text Box 1739935507" o:spid="_x0000_s1032"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hQcgEw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SApMUDktYbmhMw6OE8ubhoKHbjvlPQ4tRX13w7MCUrUO4PdWRWzWRzzpMzmN1NU3LWl&#13;&#10;vrYwwxGqooGSs7gNaTUSA/YOu7iTid/nTMaUcRoT7ePmxHG/1pPX835vfgA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Q4UHIBMCAAAnBAAADgAAAAAAAAAAAAAAAAAuAgAAZHJzL2Uyb0RvYy54bWxQSwECLQAUAAYACAAA&#13;&#10;ACEAcfmDxN8AAAAKAQAADwAAAAAAAAAAAAAAAABtBAAAZHJzL2Rvd25yZXYueG1sUEsFBgAAAAAE&#13;&#10;AAQA8wAAAHkFAAAAAA==&#13;&#10;">
                <v:textbox style="mso-fit-shape-to-text:t">
                  <w:txbxContent>
                    <w:p w14:paraId="12B8F639" w14:textId="221B5123" w:rsidR="00552A35" w:rsidRPr="00136A9E" w:rsidRDefault="00552A35" w:rsidP="00552A35">
                      <w:pPr>
                        <w:pStyle w:val="BodyText"/>
                      </w:pPr>
                      <w:r w:rsidRPr="00960CBA">
                        <w:rPr>
                          <w:b/>
                          <w:bCs/>
                          <w:highlight w:val="green"/>
                        </w:rPr>
                        <w:t>Agreement</w:t>
                      </w:r>
                      <w:r w:rsidR="001F1D8F">
                        <w:br/>
                      </w:r>
                      <w:r w:rsidR="00FC4849" w:rsidRPr="00FC4849">
                        <w:t>When there is a cross-slot SRS resource in the end of a S slot and the beginning of a U slot in a serving cell, support transmitting PUSCH with a priority index 0 and corresponding DMRS after this cross-slot SRS in the U slot in the serving cell.</w:t>
                      </w:r>
                    </w:p>
                  </w:txbxContent>
                </v:textbox>
                <w10:anchorlock/>
              </v:shape>
            </w:pict>
          </mc:Fallback>
        </mc:AlternateContent>
      </w:r>
    </w:p>
    <w:p w14:paraId="7ABEC450" w14:textId="0CD20511" w:rsidR="00E34F91" w:rsidRDefault="00453442" w:rsidP="00552A35">
      <w:pPr>
        <w:pStyle w:val="BodyText"/>
      </w:pPr>
      <w:r>
        <w:t xml:space="preserve">It is not clear from the </w:t>
      </w:r>
      <w:r w:rsidR="00920E17">
        <w:t xml:space="preserve">above </w:t>
      </w:r>
      <w:r>
        <w:t>agreement</w:t>
      </w:r>
      <w:r w:rsidR="00E34F91">
        <w:t xml:space="preserve"> whether </w:t>
      </w:r>
      <w:r w:rsidR="00B70EF4">
        <w:t>there can be a normal SRS tra</w:t>
      </w:r>
      <w:r w:rsidR="004B7C74">
        <w:t xml:space="preserve">nsmission in </w:t>
      </w:r>
      <w:r w:rsidR="00E41936">
        <w:t xml:space="preserve">the U slot </w:t>
      </w:r>
      <w:r w:rsidR="009C2F88">
        <w:t>after</w:t>
      </w:r>
      <w:r w:rsidR="00852713">
        <w:t xml:space="preserve"> the</w:t>
      </w:r>
      <w:r w:rsidR="004B7C74">
        <w:t xml:space="preserve"> </w:t>
      </w:r>
      <w:r w:rsidR="00D7605B">
        <w:t xml:space="preserve">cross-slot SRS and </w:t>
      </w:r>
      <w:r w:rsidR="007B2B61">
        <w:t>before the</w:t>
      </w:r>
      <w:r w:rsidR="00D7605B">
        <w:t xml:space="preserve"> PUSCH.</w:t>
      </w:r>
      <w:r w:rsidR="00A75484">
        <w:t xml:space="preserve"> In our view, it </w:t>
      </w:r>
      <w:r w:rsidR="0052336E">
        <w:t>can</w:t>
      </w:r>
      <w:r w:rsidR="00A75484">
        <w:t xml:space="preserve"> be beneficial </w:t>
      </w:r>
      <w:r w:rsidR="00020053">
        <w:t>to allow</w:t>
      </w:r>
      <w:r w:rsidR="003274F6">
        <w:t xml:space="preserve"> such normal SRS </w:t>
      </w:r>
      <w:r w:rsidR="00EE439E">
        <w:t xml:space="preserve">transmission </w:t>
      </w:r>
      <w:r w:rsidR="003274F6">
        <w:t xml:space="preserve">before </w:t>
      </w:r>
      <w:r w:rsidR="00F21682">
        <w:t xml:space="preserve">the </w:t>
      </w:r>
      <w:r w:rsidR="003274F6">
        <w:t xml:space="preserve">PUSCH </w:t>
      </w:r>
      <w:r w:rsidR="00D95786">
        <w:t xml:space="preserve">transmission </w:t>
      </w:r>
      <w:r w:rsidR="003274F6">
        <w:t>in the U slot, as discussed next.</w:t>
      </w:r>
    </w:p>
    <w:p w14:paraId="2D52330E" w14:textId="34681BFB" w:rsidR="0087258D" w:rsidRPr="00EB40D2" w:rsidRDefault="002D5F8F" w:rsidP="00A21556">
      <w:pPr>
        <w:pStyle w:val="BodyText"/>
      </w:pPr>
      <w:r>
        <w:t xml:space="preserve">In </w:t>
      </w:r>
      <w:r w:rsidR="00E0749B" w:rsidRPr="00EB40D2">
        <w:fldChar w:fldCharType="begin"/>
      </w:r>
      <w:r w:rsidR="00E0749B" w:rsidRPr="00EB40D2">
        <w:instrText xml:space="preserve"> REF _Ref206070658 \h </w:instrText>
      </w:r>
      <w:r w:rsidR="00A21556" w:rsidRPr="00EB40D2">
        <w:instrText xml:space="preserve"> \* MERGEFORMAT </w:instrText>
      </w:r>
      <w:r w:rsidR="00E0749B" w:rsidRPr="00EB40D2">
        <w:fldChar w:fldCharType="separate"/>
      </w:r>
      <w:r w:rsidR="00DF3931">
        <w:t>Figure 6</w:t>
      </w:r>
      <w:r w:rsidR="00E0749B" w:rsidRPr="00EB40D2">
        <w:fldChar w:fldCharType="end"/>
      </w:r>
      <w:r w:rsidR="00E0749B" w:rsidRPr="00EB40D2">
        <w:t xml:space="preserve">, we </w:t>
      </w:r>
      <w:r w:rsidR="004B1AE9" w:rsidRPr="00EB40D2">
        <w:t>provide</w:t>
      </w:r>
      <w:r w:rsidR="00E0749B" w:rsidRPr="00EB40D2">
        <w:t xml:space="preserve"> two examples</w:t>
      </w:r>
      <w:r w:rsidR="00491A9B" w:rsidRPr="00EB40D2">
        <w:t>/configurations</w:t>
      </w:r>
      <w:r w:rsidR="00E0749B" w:rsidRPr="00EB40D2">
        <w:t xml:space="preserve"> of </w:t>
      </w:r>
      <w:r w:rsidR="00E801AF" w:rsidRPr="00EB40D2">
        <w:t>2</w:t>
      </w:r>
      <w:r w:rsidR="00F903ED" w:rsidRPr="00EB40D2">
        <w:t>T</w:t>
      </w:r>
      <w:r w:rsidR="00E801AF" w:rsidRPr="00EB40D2">
        <w:t>6</w:t>
      </w:r>
      <w:r w:rsidR="00F903ED" w:rsidRPr="00EB40D2">
        <w:t>R antenna switching</w:t>
      </w:r>
      <w:r w:rsidR="00702E90" w:rsidRPr="00EB40D2">
        <w:t xml:space="preserve"> in which 4 </w:t>
      </w:r>
      <w:r w:rsidR="00594CB1" w:rsidRPr="00EB40D2">
        <w:t>antenna</w:t>
      </w:r>
      <w:r w:rsidR="00702E90" w:rsidRPr="00EB40D2">
        <w:t xml:space="preserve"> branches </w:t>
      </w:r>
      <w:r w:rsidR="00422490" w:rsidRPr="00EB40D2">
        <w:t xml:space="preserve">are sounded by a </w:t>
      </w:r>
      <w:r w:rsidR="006E2E85" w:rsidRPr="00EB40D2">
        <w:t xml:space="preserve">cross-slot </w:t>
      </w:r>
      <w:r w:rsidR="00422490" w:rsidRPr="00EB40D2">
        <w:t xml:space="preserve">SRS resource set </w:t>
      </w:r>
      <w:r w:rsidR="006E62B8" w:rsidRPr="00EB40D2">
        <w:t xml:space="preserve">starting </w:t>
      </w:r>
      <w:r w:rsidR="009D0981" w:rsidRPr="00EB40D2">
        <w:t xml:space="preserve">in </w:t>
      </w:r>
      <w:r w:rsidR="00967C31" w:rsidRPr="00EB40D2">
        <w:t>the S s</w:t>
      </w:r>
      <w:r w:rsidR="002637FE" w:rsidRPr="00EB40D2">
        <w:t xml:space="preserve">lot </w:t>
      </w:r>
      <w:r w:rsidR="00422490" w:rsidRPr="00EB40D2">
        <w:t xml:space="preserve">containing </w:t>
      </w:r>
      <w:r w:rsidR="003D34FB" w:rsidRPr="00EB40D2">
        <w:t xml:space="preserve">two SRS resources </w:t>
      </w:r>
      <w:r w:rsidR="009F30B6" w:rsidRPr="00EB40D2">
        <w:t xml:space="preserve">(SRS 1 and SRS 2) </w:t>
      </w:r>
      <w:r w:rsidR="003D34FB" w:rsidRPr="00EB40D2">
        <w:t>including one cross-slot SRS resource</w:t>
      </w:r>
      <w:r w:rsidR="00FB5F26" w:rsidRPr="00EB40D2">
        <w:t xml:space="preserve"> </w:t>
      </w:r>
      <w:r w:rsidR="006917E5" w:rsidRPr="00EB40D2">
        <w:t xml:space="preserve">and 2 </w:t>
      </w:r>
      <w:r w:rsidR="00F0581A" w:rsidRPr="00EB40D2">
        <w:t>antenna</w:t>
      </w:r>
      <w:r w:rsidR="006917E5" w:rsidRPr="00EB40D2">
        <w:t xml:space="preserve"> branches </w:t>
      </w:r>
      <w:r w:rsidR="004A0637" w:rsidRPr="00EB40D2">
        <w:t xml:space="preserve">are </w:t>
      </w:r>
      <w:r w:rsidR="00B6731B" w:rsidRPr="00EB40D2">
        <w:t xml:space="preserve">sounded by a </w:t>
      </w:r>
      <w:r w:rsidR="00AA2713" w:rsidRPr="00EB40D2">
        <w:t>normal</w:t>
      </w:r>
      <w:r w:rsidR="00B6731B" w:rsidRPr="00EB40D2">
        <w:t xml:space="preserve"> SRS resource set </w:t>
      </w:r>
      <w:r w:rsidR="00CD56D3" w:rsidRPr="00EB40D2">
        <w:t xml:space="preserve">containing one </w:t>
      </w:r>
      <w:r w:rsidR="00951C21" w:rsidRPr="00EB40D2">
        <w:t xml:space="preserve">normal </w:t>
      </w:r>
      <w:r w:rsidR="00CD56D3" w:rsidRPr="00EB40D2">
        <w:t xml:space="preserve">SRS resource (SRS 3) </w:t>
      </w:r>
      <w:r w:rsidR="00FA0B31" w:rsidRPr="00EB40D2">
        <w:t xml:space="preserve">in </w:t>
      </w:r>
      <w:r w:rsidR="00215A8A" w:rsidRPr="00EB40D2">
        <w:t>the U slot</w:t>
      </w:r>
      <w:r w:rsidR="00FA0B31" w:rsidRPr="00EB40D2">
        <w:t>.</w:t>
      </w:r>
      <w:r w:rsidR="00A27B19" w:rsidRPr="00EB40D2">
        <w:t xml:space="preserve"> </w:t>
      </w:r>
      <w:r w:rsidR="00FF7561" w:rsidRPr="00EB40D2">
        <w:t xml:space="preserve">In </w:t>
      </w:r>
      <w:r w:rsidR="00FB63FA" w:rsidRPr="00EB40D2">
        <w:t xml:space="preserve">the </w:t>
      </w:r>
      <w:r w:rsidR="00FF7561" w:rsidRPr="00EB40D2">
        <w:t>first example</w:t>
      </w:r>
      <w:r w:rsidR="00E01690" w:rsidRPr="00EB40D2">
        <w:t xml:space="preserve">, which we </w:t>
      </w:r>
      <w:r w:rsidR="00FC7FB4" w:rsidRPr="00EB40D2">
        <w:t>refer to as</w:t>
      </w:r>
      <w:r w:rsidR="00E01690" w:rsidRPr="00EB40D2">
        <w:t xml:space="preserve"> </w:t>
      </w:r>
      <w:r w:rsidR="009B185F">
        <w:t>“</w:t>
      </w:r>
      <w:r w:rsidR="00FF7561" w:rsidRPr="009B185F">
        <w:t xml:space="preserve">SRS config </w:t>
      </w:r>
      <w:r w:rsidR="00FF7561">
        <w:t>A</w:t>
      </w:r>
      <w:r w:rsidR="009B185F">
        <w:rPr>
          <w:iCs/>
        </w:rPr>
        <w:t>”</w:t>
      </w:r>
      <w:r w:rsidR="00FF7561" w:rsidRPr="00EB40D2">
        <w:t>, the</w:t>
      </w:r>
      <w:r w:rsidR="00601CA0" w:rsidRPr="00EB40D2">
        <w:t xml:space="preserve"> </w:t>
      </w:r>
      <w:r w:rsidR="00C80DA3" w:rsidRPr="00EB40D2">
        <w:t>normal</w:t>
      </w:r>
      <w:r w:rsidR="00601CA0" w:rsidRPr="00EB40D2">
        <w:t xml:space="preserve"> SRS resource set is mapped to the beginning of the U slot, and in a second example</w:t>
      </w:r>
      <w:r w:rsidR="00776270" w:rsidRPr="00EB40D2">
        <w:t xml:space="preserve">, which we refer to as </w:t>
      </w:r>
      <w:r w:rsidR="009B185F">
        <w:t>“</w:t>
      </w:r>
      <w:r w:rsidR="00601CA0" w:rsidRPr="009B185F">
        <w:t>SRS config B</w:t>
      </w:r>
      <w:r w:rsidR="009B185F">
        <w:rPr>
          <w:iCs/>
        </w:rPr>
        <w:t>”</w:t>
      </w:r>
      <w:r w:rsidR="00601CA0" w:rsidRPr="00EB40D2">
        <w:t xml:space="preserve">, the </w:t>
      </w:r>
      <w:r w:rsidR="00954195" w:rsidRPr="00EB40D2">
        <w:t>normal</w:t>
      </w:r>
      <w:r w:rsidR="00601CA0" w:rsidRPr="00EB40D2">
        <w:t xml:space="preserve"> SRS resource set is mapped to the </w:t>
      </w:r>
      <w:r w:rsidR="00C060E7" w:rsidRPr="00EB40D2">
        <w:t>end of the U slot.</w:t>
      </w:r>
      <w:r w:rsidR="008F2C2F" w:rsidRPr="00EB40D2">
        <w:t xml:space="preserve"> Note that both configurations of the normal SRS resource set </w:t>
      </w:r>
      <w:r w:rsidR="00267DFD" w:rsidRPr="00EB40D2">
        <w:t>are</w:t>
      </w:r>
      <w:r w:rsidR="008F2C2F" w:rsidRPr="00EB40D2">
        <w:t xml:space="preserve"> supported in existing NR</w:t>
      </w:r>
      <w:r w:rsidR="007D544A">
        <w:t xml:space="preserve"> (indeed, since NR Rel-16, the starting position of an SRS resource can be in any symbol of </w:t>
      </w:r>
      <w:r w:rsidR="0070207D">
        <w:t>a</w:t>
      </w:r>
      <w:r w:rsidR="007D544A">
        <w:t xml:space="preserve"> slot)</w:t>
      </w:r>
      <w:r w:rsidR="008F2C2F" w:rsidRPr="00EB40D2">
        <w:t>.</w:t>
      </w:r>
    </w:p>
    <w:p w14:paraId="3B2AC487" w14:textId="77777777" w:rsidR="00787658" w:rsidRDefault="00787658" w:rsidP="00787658">
      <w:pPr>
        <w:pStyle w:val="BodyText"/>
        <w:keepNext/>
        <w:jc w:val="center"/>
      </w:pPr>
      <w:r w:rsidRPr="0034733D">
        <w:rPr>
          <w:noProof/>
        </w:rPr>
        <w:drawing>
          <wp:inline distT="0" distB="0" distL="0" distR="0" wp14:anchorId="21AF6092" wp14:editId="5B3C1497">
            <wp:extent cx="2926080" cy="1972720"/>
            <wp:effectExtent l="0" t="0" r="0" b="0"/>
            <wp:docPr id="303053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53066" name="Picture 1"/>
                    <pic:cNvPicPr/>
                  </pic:nvPicPr>
                  <pic:blipFill>
                    <a:blip r:embed="rId16">
                      <a:extLst>
                        <a:ext uri="{96DAC541-7B7A-43D3-8B79-37D633B846F1}">
                          <asvg:svgBlip xmlns:asvg="http://schemas.microsoft.com/office/drawing/2016/SVG/main" r:embed="rId17"/>
                        </a:ext>
                      </a:extLst>
                    </a:blip>
                    <a:stretch>
                      <a:fillRect/>
                    </a:stretch>
                  </pic:blipFill>
                  <pic:spPr>
                    <a:xfrm>
                      <a:off x="0" y="0"/>
                      <a:ext cx="2926080" cy="1972720"/>
                    </a:xfrm>
                    <a:prstGeom prst="rect">
                      <a:avLst/>
                    </a:prstGeom>
                  </pic:spPr>
                </pic:pic>
              </a:graphicData>
            </a:graphic>
          </wp:inline>
        </w:drawing>
      </w:r>
      <w:r>
        <w:t xml:space="preserve">      </w:t>
      </w:r>
      <w:r w:rsidRPr="0034733D">
        <w:rPr>
          <w:noProof/>
        </w:rPr>
        <w:drawing>
          <wp:inline distT="0" distB="0" distL="0" distR="0" wp14:anchorId="26E9EA3A" wp14:editId="2660E9F5">
            <wp:extent cx="2926080" cy="1972720"/>
            <wp:effectExtent l="0" t="0" r="0" b="0"/>
            <wp:docPr id="1751053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053168" name="Picture 1"/>
                    <pic:cNvPicPr/>
                  </pic:nvPicPr>
                  <pic:blipFill>
                    <a:blip r:embed="rId18">
                      <a:extLst>
                        <a:ext uri="{96DAC541-7B7A-43D3-8B79-37D633B846F1}">
                          <asvg:svgBlip xmlns:asvg="http://schemas.microsoft.com/office/drawing/2016/SVG/main" r:embed="rId19"/>
                        </a:ext>
                      </a:extLst>
                    </a:blip>
                    <a:stretch>
                      <a:fillRect/>
                    </a:stretch>
                  </pic:blipFill>
                  <pic:spPr>
                    <a:xfrm>
                      <a:off x="0" y="0"/>
                      <a:ext cx="2926080" cy="1972720"/>
                    </a:xfrm>
                    <a:prstGeom prst="rect">
                      <a:avLst/>
                    </a:prstGeom>
                  </pic:spPr>
                </pic:pic>
              </a:graphicData>
            </a:graphic>
          </wp:inline>
        </w:drawing>
      </w:r>
    </w:p>
    <w:p w14:paraId="72C243C9" w14:textId="6A792AC8" w:rsidR="00787658" w:rsidRDefault="00787658" w:rsidP="00787658">
      <w:pPr>
        <w:pStyle w:val="Caption"/>
        <w:jc w:val="both"/>
      </w:pPr>
      <w:bookmarkStart w:id="20" w:name="_Ref206070658"/>
      <w:r>
        <w:t xml:space="preserve">Figure </w:t>
      </w:r>
      <w:r>
        <w:fldChar w:fldCharType="begin"/>
      </w:r>
      <w:r>
        <w:instrText xml:space="preserve"> SEQ Figure \* ARABIC </w:instrText>
      </w:r>
      <w:r>
        <w:fldChar w:fldCharType="separate"/>
      </w:r>
      <w:r w:rsidR="00DF3931">
        <w:rPr>
          <w:noProof/>
        </w:rPr>
        <w:t>6</w:t>
      </w:r>
      <w:r>
        <w:fldChar w:fldCharType="end"/>
      </w:r>
      <w:bookmarkEnd w:id="20"/>
      <w:r>
        <w:tab/>
      </w:r>
      <w:r w:rsidR="0059126E">
        <w:t xml:space="preserve">Example </w:t>
      </w:r>
      <w:r w:rsidR="00513BB9">
        <w:t>of</w:t>
      </w:r>
      <w:r w:rsidR="0059126E">
        <w:t xml:space="preserve"> </w:t>
      </w:r>
      <w:r w:rsidR="00186D48">
        <w:t xml:space="preserve">antenna switching with a cross-slot SRS resource set and a normal SRS resource set. </w:t>
      </w:r>
      <w:r w:rsidR="0059126E">
        <w:t xml:space="preserve">The </w:t>
      </w:r>
      <w:r w:rsidR="00CF5786">
        <w:t>cross-slot</w:t>
      </w:r>
      <w:r w:rsidR="0059126E">
        <w:t xml:space="preserve"> SRS resource set contains</w:t>
      </w:r>
      <w:r w:rsidR="003E0BB2">
        <w:t xml:space="preserve"> </w:t>
      </w:r>
      <w:r w:rsidR="0059126E">
        <w:t xml:space="preserve">two SRS resources (SRS 1 and SRS 2), where the second SRS resource (SRS 2) </w:t>
      </w:r>
      <w:r w:rsidR="00D401D9">
        <w:t>is a cross-slot SRS resource</w:t>
      </w:r>
      <w:r w:rsidR="0059126E">
        <w:t>.</w:t>
      </w:r>
      <w:r w:rsidR="003835B7">
        <w:t xml:space="preserve"> The </w:t>
      </w:r>
      <w:r w:rsidR="00145355">
        <w:t>normal</w:t>
      </w:r>
      <w:r w:rsidR="003835B7">
        <w:t xml:space="preserve"> SRS resource set </w:t>
      </w:r>
      <w:r w:rsidR="00492B16">
        <w:t xml:space="preserve">contains </w:t>
      </w:r>
      <w:r w:rsidR="00E14F54">
        <w:t xml:space="preserve">one </w:t>
      </w:r>
      <w:r w:rsidR="006C03E3">
        <w:t xml:space="preserve">normal </w:t>
      </w:r>
      <w:r w:rsidR="001A2E5B">
        <w:t>SRS resource (SRS 3).</w:t>
      </w:r>
      <w:r w:rsidR="008F21E1">
        <w:t xml:space="preserve"> The </w:t>
      </w:r>
      <w:r w:rsidR="004C1AED">
        <w:t>normal</w:t>
      </w:r>
      <w:r w:rsidR="008F21E1">
        <w:t xml:space="preserve"> SRS resource set can be configured </w:t>
      </w:r>
      <w:r w:rsidR="00E806F9">
        <w:t xml:space="preserve">in </w:t>
      </w:r>
      <w:r w:rsidR="00724A58">
        <w:t>the beginning of the U slot</w:t>
      </w:r>
      <w:r w:rsidR="009F2D75">
        <w:t xml:space="preserve"> (</w:t>
      </w:r>
      <w:r w:rsidR="00E806F9">
        <w:t>SRS config A</w:t>
      </w:r>
      <w:r w:rsidR="009F2D75">
        <w:t>) or in the end of the U slot (</w:t>
      </w:r>
      <w:r w:rsidR="00D338A4">
        <w:t>SRS config B</w:t>
      </w:r>
      <w:r w:rsidR="009F2D75">
        <w:t>).</w:t>
      </w:r>
    </w:p>
    <w:p w14:paraId="4B45093E" w14:textId="392BEBE1" w:rsidR="00DD2A36" w:rsidRPr="00041019" w:rsidRDefault="000E2600" w:rsidP="00DD2A36">
      <w:pPr>
        <w:pStyle w:val="BodyText"/>
      </w:pPr>
      <w:r w:rsidRPr="00041019">
        <w:t xml:space="preserve">There are some advantages with SRS config </w:t>
      </w:r>
      <w:r w:rsidR="007753E7" w:rsidRPr="00041019">
        <w:t>A</w:t>
      </w:r>
      <w:r w:rsidRPr="00041019">
        <w:t xml:space="preserve"> </w:t>
      </w:r>
      <w:r w:rsidR="00F6531B" w:rsidRPr="00041019">
        <w:t xml:space="preserve">compared to SRS config </w:t>
      </w:r>
      <w:r w:rsidR="007753E7" w:rsidRPr="00041019">
        <w:t>B</w:t>
      </w:r>
      <w:r w:rsidR="00F6531B" w:rsidRPr="00041019">
        <w:t xml:space="preserve">. First, </w:t>
      </w:r>
      <w:r w:rsidR="00FA0419" w:rsidRPr="00041019">
        <w:t xml:space="preserve">there is less delay for the </w:t>
      </w:r>
      <w:r w:rsidR="008A1D3D" w:rsidRPr="00041019">
        <w:t>NW to acquire full CSI (i.e., for UE to sound</w:t>
      </w:r>
      <w:r w:rsidR="00A33204" w:rsidRPr="00041019">
        <w:t xml:space="preserve"> all </w:t>
      </w:r>
      <w:r w:rsidR="00974FCB" w:rsidRPr="00041019">
        <w:t>antenna</w:t>
      </w:r>
      <w:r w:rsidR="00A33204" w:rsidRPr="00041019">
        <w:t xml:space="preserve"> branches</w:t>
      </w:r>
      <w:r w:rsidR="008A1D3D" w:rsidRPr="00041019">
        <w:t>)</w:t>
      </w:r>
      <w:r w:rsidR="00782743" w:rsidRPr="00041019">
        <w:t>.</w:t>
      </w:r>
      <w:r w:rsidR="006A4C4C" w:rsidRPr="00041019">
        <w:t xml:space="preserve"> </w:t>
      </w:r>
      <w:r w:rsidR="00782743" w:rsidRPr="00041019">
        <w:t>Second</w:t>
      </w:r>
      <w:r w:rsidR="00391DB5" w:rsidRPr="00041019">
        <w:t>,</w:t>
      </w:r>
      <w:r w:rsidR="00BF2FE4" w:rsidRPr="00041019">
        <w:t xml:space="preserve"> </w:t>
      </w:r>
      <w:r w:rsidR="00391DB5" w:rsidRPr="00041019">
        <w:t>if NW has configured a guard symbol between SRS and PUSCH (as in the above figures</w:t>
      </w:r>
      <w:r w:rsidR="007E73C1" w:rsidRPr="00041019">
        <w:t>/examples</w:t>
      </w:r>
      <w:r w:rsidR="00391DB5" w:rsidRPr="00041019">
        <w:t>)</w:t>
      </w:r>
      <w:r w:rsidR="00123294" w:rsidRPr="00041019">
        <w:t xml:space="preserve">, </w:t>
      </w:r>
      <w:r w:rsidR="00FE59B7" w:rsidRPr="00041019">
        <w:t xml:space="preserve">SRS config A results in more </w:t>
      </w:r>
      <w:r w:rsidR="00123294" w:rsidRPr="00041019">
        <w:t xml:space="preserve">available symbols </w:t>
      </w:r>
      <w:r w:rsidR="001B0170" w:rsidRPr="00041019">
        <w:t>for PUSCH.</w:t>
      </w:r>
      <w:r w:rsidR="009510B7" w:rsidRPr="00041019">
        <w:t xml:space="preserve"> </w:t>
      </w:r>
      <w:r w:rsidR="007F6084" w:rsidRPr="00041019">
        <w:t xml:space="preserve">On the other hand, if NW </w:t>
      </w:r>
      <w:r w:rsidR="008916CF" w:rsidRPr="00041019">
        <w:t xml:space="preserve">wants to </w:t>
      </w:r>
      <w:r w:rsidR="007F6084" w:rsidRPr="00041019">
        <w:t xml:space="preserve">schedule other </w:t>
      </w:r>
      <w:r w:rsidR="00251F7E" w:rsidRPr="00041019">
        <w:t xml:space="preserve">legacy/Rel-15 </w:t>
      </w:r>
      <w:r w:rsidR="007F6084" w:rsidRPr="00041019">
        <w:t xml:space="preserve">UEs that do not support cross-slot SRS </w:t>
      </w:r>
      <w:r w:rsidR="00366B56" w:rsidRPr="00041019">
        <w:t>in the U slot, SRS config B may be preferred</w:t>
      </w:r>
      <w:r w:rsidR="001B0A74" w:rsidRPr="00041019">
        <w:t>, as</w:t>
      </w:r>
      <w:r w:rsidR="00CC6686" w:rsidRPr="00041019">
        <w:t xml:space="preserve"> </w:t>
      </w:r>
      <w:r w:rsidR="00704D37" w:rsidRPr="00041019">
        <w:t>Rel-15</w:t>
      </w:r>
      <w:r w:rsidR="001B0A74" w:rsidRPr="00041019">
        <w:t xml:space="preserve"> UEs </w:t>
      </w:r>
      <w:r w:rsidR="0058240B" w:rsidRPr="00041019">
        <w:t>are restricted to transmitting</w:t>
      </w:r>
      <w:r w:rsidR="001B0A74" w:rsidRPr="00041019">
        <w:t xml:space="preserve"> </w:t>
      </w:r>
      <w:r w:rsidR="007B28D1" w:rsidRPr="00041019">
        <w:t>SRS</w:t>
      </w:r>
      <w:r w:rsidR="00F6212A" w:rsidRPr="00041019">
        <w:t xml:space="preserve"> in the last symbols of a slot</w:t>
      </w:r>
      <w:r w:rsidR="0080270B" w:rsidRPr="00041019">
        <w:t>.</w:t>
      </w:r>
    </w:p>
    <w:p w14:paraId="69D5E545" w14:textId="0489ED6F" w:rsidR="00CF0C0E" w:rsidRPr="0060207C" w:rsidRDefault="001042ED" w:rsidP="00D82FE2">
      <w:pPr>
        <w:pStyle w:val="Observation"/>
        <w:rPr>
          <w:lang w:val="en-GB"/>
        </w:rPr>
      </w:pPr>
      <w:bookmarkStart w:id="21" w:name="_Toc213455866"/>
      <w:r>
        <w:rPr>
          <w:lang w:val="en-GB"/>
        </w:rPr>
        <w:t>It is beneficial to support</w:t>
      </w:r>
      <w:r w:rsidR="006C51F4">
        <w:rPr>
          <w:lang w:val="en-GB"/>
        </w:rPr>
        <w:t xml:space="preserve"> s</w:t>
      </w:r>
      <w:r w:rsidR="00DD2A36">
        <w:rPr>
          <w:lang w:val="en-GB"/>
        </w:rPr>
        <w:t xml:space="preserve">cheduling of PUSCH </w:t>
      </w:r>
      <w:r w:rsidR="006C51F4">
        <w:rPr>
          <w:lang w:val="en-GB"/>
        </w:rPr>
        <w:t xml:space="preserve">in available </w:t>
      </w:r>
      <w:r w:rsidR="00C7070C">
        <w:rPr>
          <w:lang w:val="en-GB"/>
        </w:rPr>
        <w:t xml:space="preserve">UL symbols both for </w:t>
      </w:r>
      <w:r w:rsidR="00AA2F77">
        <w:rPr>
          <w:lang w:val="en-GB"/>
        </w:rPr>
        <w:t xml:space="preserve">SRS </w:t>
      </w:r>
      <w:r w:rsidR="00D338A4">
        <w:rPr>
          <w:lang w:val="en-GB"/>
        </w:rPr>
        <w:t>config</w:t>
      </w:r>
      <w:r w:rsidR="00C7070C">
        <w:rPr>
          <w:lang w:val="en-GB"/>
        </w:rPr>
        <w:t xml:space="preserve"> A and </w:t>
      </w:r>
      <w:r w:rsidR="00933B80">
        <w:rPr>
          <w:lang w:val="en-GB"/>
        </w:rPr>
        <w:t xml:space="preserve">SRS </w:t>
      </w:r>
      <w:r w:rsidR="00D338A4">
        <w:rPr>
          <w:lang w:val="en-GB"/>
        </w:rPr>
        <w:t>config</w:t>
      </w:r>
      <w:r w:rsidR="00C7070C">
        <w:rPr>
          <w:lang w:val="en-GB"/>
        </w:rPr>
        <w:t xml:space="preserve"> B.</w:t>
      </w:r>
      <w:bookmarkEnd w:id="21"/>
    </w:p>
    <w:p w14:paraId="7758F8B4" w14:textId="20A506C2" w:rsidR="00362EDC" w:rsidRDefault="008A5007" w:rsidP="00D82FE2">
      <w:pPr>
        <w:pStyle w:val="BodyText"/>
        <w:rPr>
          <w:lang w:val="en-GB"/>
        </w:rPr>
      </w:pPr>
      <w:r>
        <w:rPr>
          <w:lang w:val="en-GB"/>
        </w:rPr>
        <w:t>In our understanding. SRS config B is already supported by the above agreement</w:t>
      </w:r>
      <w:r w:rsidR="0045484F">
        <w:rPr>
          <w:lang w:val="en-GB"/>
        </w:rPr>
        <w:t xml:space="preserve">. To </w:t>
      </w:r>
      <w:r w:rsidR="0060207C">
        <w:rPr>
          <w:lang w:val="en-GB"/>
        </w:rPr>
        <w:t xml:space="preserve">support </w:t>
      </w:r>
      <w:r w:rsidR="0060207C" w:rsidRPr="006A74AB">
        <w:rPr>
          <w:lang w:val="en-GB"/>
        </w:rPr>
        <w:t xml:space="preserve">SRS config A </w:t>
      </w:r>
      <w:r w:rsidR="0045484F">
        <w:rPr>
          <w:lang w:val="en-GB"/>
        </w:rPr>
        <w:t>in addition to</w:t>
      </w:r>
      <w:r w:rsidR="0060207C" w:rsidRPr="006A74AB">
        <w:rPr>
          <w:lang w:val="en-GB"/>
        </w:rPr>
        <w:t xml:space="preserve"> SRS config B,</w:t>
      </w:r>
      <w:r w:rsidR="00DF3767" w:rsidRPr="006A74AB">
        <w:rPr>
          <w:lang w:val="en-GB"/>
        </w:rPr>
        <w:t xml:space="preserve"> </w:t>
      </w:r>
      <w:r w:rsidR="00CF1934">
        <w:rPr>
          <w:lang w:val="en-GB"/>
        </w:rPr>
        <w:t>specification support for transmitting normal SRS a</w:t>
      </w:r>
      <w:r w:rsidR="007E27C2">
        <w:rPr>
          <w:lang w:val="en-GB"/>
        </w:rPr>
        <w:t>fter a</w:t>
      </w:r>
      <w:r w:rsidR="00CF1934">
        <w:rPr>
          <w:lang w:val="en-GB"/>
        </w:rPr>
        <w:t xml:space="preserve"> cross-slot SRS and before PUSCH in the U slot is needed.</w:t>
      </w:r>
      <w:r w:rsidR="002D49CE">
        <w:rPr>
          <w:lang w:val="en-GB"/>
        </w:rPr>
        <w:t xml:space="preserve"> </w:t>
      </w:r>
      <w:r w:rsidR="00C93D09">
        <w:rPr>
          <w:lang w:val="en-GB"/>
        </w:rPr>
        <w:t xml:space="preserve">During </w:t>
      </w:r>
      <w:r w:rsidR="00996953">
        <w:rPr>
          <w:lang w:val="en-GB"/>
        </w:rPr>
        <w:t>RAN1#</w:t>
      </w:r>
      <w:r w:rsidR="00C51B8A">
        <w:rPr>
          <w:lang w:val="en-GB"/>
        </w:rPr>
        <w:t>122-bis discussions</w:t>
      </w:r>
      <w:r w:rsidR="00C20DE4">
        <w:rPr>
          <w:lang w:val="en-GB"/>
        </w:rPr>
        <w:t xml:space="preserve"> </w:t>
      </w:r>
      <w:r w:rsidR="00C20DE4">
        <w:rPr>
          <w:lang w:val="en-GB"/>
        </w:rPr>
        <w:fldChar w:fldCharType="begin"/>
      </w:r>
      <w:r w:rsidR="00C20DE4">
        <w:rPr>
          <w:lang w:val="en-GB"/>
        </w:rPr>
        <w:instrText xml:space="preserve"> REF _Ref213451983 \r \h </w:instrText>
      </w:r>
      <w:r w:rsidR="00C20DE4">
        <w:rPr>
          <w:lang w:val="en-GB"/>
        </w:rPr>
      </w:r>
      <w:r w:rsidR="00C20DE4">
        <w:rPr>
          <w:lang w:val="en-GB"/>
        </w:rPr>
        <w:fldChar w:fldCharType="separate"/>
      </w:r>
      <w:r w:rsidR="00DF3931">
        <w:rPr>
          <w:lang w:val="en-GB"/>
        </w:rPr>
        <w:t>[2]</w:t>
      </w:r>
      <w:r w:rsidR="00C20DE4">
        <w:rPr>
          <w:lang w:val="en-GB"/>
        </w:rPr>
        <w:fldChar w:fldCharType="end"/>
      </w:r>
      <w:r w:rsidR="00C51B8A">
        <w:rPr>
          <w:lang w:val="en-GB"/>
        </w:rPr>
        <w:t xml:space="preserve">, it was highlighted that UE </w:t>
      </w:r>
      <w:r w:rsidR="00FF2474">
        <w:rPr>
          <w:lang w:val="en-GB"/>
        </w:rPr>
        <w:t xml:space="preserve">capable of transmitting </w:t>
      </w:r>
      <w:r w:rsidR="00741819">
        <w:rPr>
          <w:lang w:val="en-GB"/>
        </w:rPr>
        <w:t xml:space="preserve">normal </w:t>
      </w:r>
      <w:r w:rsidR="00FF2474">
        <w:rPr>
          <w:lang w:val="en-GB"/>
        </w:rPr>
        <w:t xml:space="preserve">SRS </w:t>
      </w:r>
      <w:r w:rsidR="00A51C09">
        <w:rPr>
          <w:lang w:val="en-GB"/>
        </w:rPr>
        <w:t xml:space="preserve">after a cross-slot SRS and before PUSCH in the U slot </w:t>
      </w:r>
      <w:r w:rsidR="00440114">
        <w:rPr>
          <w:lang w:val="en-GB"/>
        </w:rPr>
        <w:t>should</w:t>
      </w:r>
      <w:r w:rsidR="00A51C09">
        <w:rPr>
          <w:lang w:val="en-GB"/>
        </w:rPr>
        <w:t xml:space="preserve"> </w:t>
      </w:r>
      <w:r w:rsidR="0051015B">
        <w:rPr>
          <w:lang w:val="en-GB"/>
        </w:rPr>
        <w:t xml:space="preserve">be capable </w:t>
      </w:r>
      <w:r w:rsidR="00327DBE">
        <w:rPr>
          <w:lang w:val="en-GB"/>
        </w:rPr>
        <w:t xml:space="preserve">also of transmitting </w:t>
      </w:r>
      <w:r w:rsidR="00B511C0">
        <w:rPr>
          <w:lang w:val="en-GB"/>
        </w:rPr>
        <w:t xml:space="preserve">normal SRS </w:t>
      </w:r>
      <w:r w:rsidR="003F39F9">
        <w:rPr>
          <w:lang w:val="en-GB"/>
        </w:rPr>
        <w:t>before PUSCH also for the case when there is no cross-slot SRS</w:t>
      </w:r>
      <w:r w:rsidR="00EE5B97">
        <w:rPr>
          <w:lang w:val="en-GB"/>
        </w:rPr>
        <w:t xml:space="preserve">, which would improve SRS scheduling flexibility </w:t>
      </w:r>
      <w:r w:rsidR="00F65CF6">
        <w:rPr>
          <w:lang w:val="en-GB"/>
        </w:rPr>
        <w:t xml:space="preserve">not only for S slot </w:t>
      </w:r>
      <w:r w:rsidR="00B521E7">
        <w:rPr>
          <w:lang w:val="en-GB"/>
        </w:rPr>
        <w:t>with an limited number of UL symbols, but</w:t>
      </w:r>
      <w:r w:rsidR="00A34CB1">
        <w:rPr>
          <w:lang w:val="en-GB"/>
        </w:rPr>
        <w:t xml:space="preserve"> </w:t>
      </w:r>
      <w:r w:rsidR="00EA32F1">
        <w:rPr>
          <w:lang w:val="en-GB"/>
        </w:rPr>
        <w:t>for any slot.</w:t>
      </w:r>
    </w:p>
    <w:p w14:paraId="673696C8" w14:textId="192354D8" w:rsidR="00D73639" w:rsidRDefault="00D73639" w:rsidP="002A081C">
      <w:pPr>
        <w:pStyle w:val="Proposal"/>
        <w:rPr>
          <w:lang w:val="en-GB"/>
        </w:rPr>
      </w:pPr>
      <w:bookmarkStart w:id="22" w:name="_Toc213455871"/>
      <w:r w:rsidRPr="00D73639">
        <w:rPr>
          <w:lang w:val="en-GB"/>
        </w:rPr>
        <w:t xml:space="preserve">Support transmitting </w:t>
      </w:r>
      <w:r w:rsidR="008D356F">
        <w:rPr>
          <w:lang w:val="en-GB"/>
        </w:rPr>
        <w:t xml:space="preserve">normal </w:t>
      </w:r>
      <w:r w:rsidRPr="00D73639">
        <w:rPr>
          <w:lang w:val="en-GB"/>
        </w:rPr>
        <w:t>SRS before the same-slot transmission of PUSCH.</w:t>
      </w:r>
      <w:bookmarkEnd w:id="22"/>
    </w:p>
    <w:p w14:paraId="07D3CC80" w14:textId="7963AFCC" w:rsidR="00AE5010" w:rsidRDefault="006E3F10" w:rsidP="00AE5010">
      <w:pPr>
        <w:pStyle w:val="Heading3"/>
      </w:pPr>
      <w:r>
        <w:t>2.2.3</w:t>
      </w:r>
      <w:r>
        <w:tab/>
      </w:r>
      <w:r w:rsidR="00AE5010">
        <w:t>Resource mapping for cross-slot SRS</w:t>
      </w:r>
    </w:p>
    <w:p w14:paraId="63590E9C" w14:textId="77777777" w:rsidR="00AE5010" w:rsidRPr="00432DEC" w:rsidRDefault="00AE5010" w:rsidP="00432DEC">
      <w:pPr>
        <w:pStyle w:val="BodyText"/>
      </w:pPr>
      <w:r w:rsidRPr="00432DEC">
        <w:t>In RAN1#122, the following was agreed on configuration of time-domain location for cross-slot SRS:</w:t>
      </w:r>
    </w:p>
    <w:p w14:paraId="6A9254C8" w14:textId="699FC743" w:rsidR="00AE5010" w:rsidRPr="00432DEC" w:rsidRDefault="00AE5010" w:rsidP="00432DEC">
      <w:pPr>
        <w:pStyle w:val="BodyText"/>
      </w:pPr>
      <w:r w:rsidRPr="00432DEC">
        <w:rPr>
          <w:noProof/>
        </w:rPr>
        <mc:AlternateContent>
          <mc:Choice Requires="wps">
            <w:drawing>
              <wp:inline distT="0" distB="0" distL="0" distR="0" wp14:anchorId="5CDB812C" wp14:editId="6BF763BA">
                <wp:extent cx="6090285" cy="1571625"/>
                <wp:effectExtent l="0" t="0" r="18415" b="15875"/>
                <wp:docPr id="844097230" name="Text Box 844097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E94D96F" w14:textId="77777777" w:rsidR="00AE5010" w:rsidRPr="00212225" w:rsidRDefault="00AE5010" w:rsidP="00AE5010">
                            <w:pPr>
                              <w:pStyle w:val="BodyText"/>
                            </w:pPr>
                            <w:r w:rsidRPr="00960CBA">
                              <w:rPr>
                                <w:b/>
                                <w:bCs/>
                                <w:highlight w:val="green"/>
                              </w:rPr>
                              <w:t>Agreement</w:t>
                            </w:r>
                            <w:r>
                              <w:br/>
                            </w:r>
                            <w:r w:rsidRPr="00212225">
                              <w:rPr>
                                <w:rFonts w:hint="eastAsia"/>
                              </w:rPr>
                              <w:t xml:space="preserve">To determine the time-domain location of </w:t>
                            </w:r>
                            <w:r w:rsidRPr="00212225">
                              <w:t xml:space="preserve">cross-slot </w:t>
                            </w:r>
                            <w:r w:rsidRPr="00212225">
                              <w:rPr>
                                <w:rFonts w:hint="eastAsia"/>
                              </w:rPr>
                              <w:t xml:space="preserve">SRS, </w:t>
                            </w:r>
                          </w:p>
                          <w:p w14:paraId="7F66416D" w14:textId="77777777" w:rsidR="00AE5010" w:rsidRDefault="00AE5010" w:rsidP="00AE5010">
                            <w:pPr>
                              <w:pStyle w:val="BodyText"/>
                              <w:numPr>
                                <w:ilvl w:val="0"/>
                                <w:numId w:val="18"/>
                              </w:numPr>
                            </w:pPr>
                            <w:r w:rsidRPr="00212225">
                              <w:rPr>
                                <w:rFonts w:hint="eastAsia"/>
                              </w:rPr>
                              <w:t>One</w:t>
                            </w:r>
                            <w:r w:rsidRPr="00212225">
                              <w:t xml:space="preserve"> set of time-domain resource allocation related parameters </w:t>
                            </w:r>
                            <w:r w:rsidRPr="00212225">
                              <w:rPr>
                                <w:rFonts w:hint="eastAsia"/>
                              </w:rPr>
                              <w:t xml:space="preserve">(i.e., </w:t>
                            </w:r>
                            <w:r w:rsidRPr="0042110D">
                              <w:rPr>
                                <w:i/>
                                <w:iCs/>
                              </w:rPr>
                              <w:t>startPosition</w:t>
                            </w:r>
                            <w:r w:rsidRPr="00212225">
                              <w:t xml:space="preserve">, </w:t>
                            </w:r>
                            <w:r w:rsidRPr="0042110D">
                              <w:rPr>
                                <w:i/>
                                <w:iCs/>
                              </w:rPr>
                              <w:t>nrofSymbols</w:t>
                            </w:r>
                            <w:r w:rsidRPr="00212225">
                              <w:t xml:space="preserve">, and </w:t>
                            </w:r>
                            <w:r w:rsidRPr="0042110D">
                              <w:rPr>
                                <w:i/>
                                <w:iCs/>
                              </w:rPr>
                              <w:t>repetitionFactor</w:t>
                            </w:r>
                            <w:r w:rsidRPr="00212225">
                              <w:rPr>
                                <w:rFonts w:hint="eastAsia"/>
                              </w:rPr>
                              <w:t>) is configured for the SRS resource</w:t>
                            </w:r>
                            <w:r w:rsidRPr="00212225">
                              <w:t xml:space="preserve"> without restriction on “within a slot”.</w:t>
                            </w:r>
                            <w:r w:rsidRPr="00212225">
                              <w:rPr>
                                <w:rFonts w:hint="eastAsia"/>
                              </w:rPr>
                              <w:t xml:space="preserve"> </w:t>
                            </w:r>
                          </w:p>
                          <w:p w14:paraId="10E8E517" w14:textId="77777777" w:rsidR="00AE5010" w:rsidRDefault="00AE5010" w:rsidP="00AE5010">
                            <w:pPr>
                              <w:pStyle w:val="BodyText"/>
                              <w:numPr>
                                <w:ilvl w:val="1"/>
                                <w:numId w:val="18"/>
                              </w:numPr>
                            </w:pPr>
                            <w:r w:rsidRPr="00212225">
                              <w:t xml:space="preserve">For the </w:t>
                            </w:r>
                            <w:r w:rsidRPr="00212225">
                              <w:rPr>
                                <w:rFonts w:hint="eastAsia"/>
                              </w:rPr>
                              <w:t xml:space="preserve">index </w:t>
                            </w:r>
                            <w:r w:rsidRPr="00212225">
                              <w:t>of each SRS symbo</w:t>
                            </w:r>
                            <w:r>
                              <w:t xml:space="preserve">l </w:t>
                            </w:r>
                            <m:oMath>
                              <m:r>
                                <w:rPr>
                                  <w:rFonts w:ascii="Cambria Math" w:hAnsi="Cambria Math"/>
                                </w:rPr>
                                <m:t>l'</m:t>
                              </m:r>
                            </m:oMath>
                            <w:r w:rsidRPr="00212225">
                              <w:t xml:space="preserve">, it is </w:t>
                            </w:r>
                            <w:r w:rsidRPr="00212225">
                              <w:rPr>
                                <w:rFonts w:hint="eastAsia"/>
                              </w:rPr>
                              <w:t xml:space="preserve">the </w:t>
                            </w:r>
                            <w:r w:rsidRPr="00212225">
                              <w:t xml:space="preserve">same </w:t>
                            </w:r>
                            <w:r w:rsidRPr="00212225">
                              <w:rPr>
                                <w:rFonts w:hint="eastAsia"/>
                              </w:rPr>
                              <w:t>as</w:t>
                            </w:r>
                            <w:r w:rsidRPr="00212225">
                              <w:t xml:space="preserve"> legacy</w:t>
                            </w:r>
                            <w:r w:rsidRPr="00212225">
                              <w:rPr>
                                <w:rFonts w:hint="eastAsia"/>
                              </w:rPr>
                              <w:t xml:space="preserve"> spec.</w:t>
                            </w:r>
                            <w:r w:rsidRPr="00212225">
                              <w:t>, i.e.,</w:t>
                            </w:r>
                            <w:r>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=0,1,…,</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w:rPr>
                                  <w:rFonts w:ascii="Cambria Math" w:eastAsiaTheme="minorEastAsia" w:hAnsi="Cambria Math"/>
                                </w:rPr>
                                <m:t>-1</m:t>
                              </m:r>
                            </m:oMath>
                          </w:p>
                          <w:p w14:paraId="51A96BCF" w14:textId="77777777" w:rsidR="00AE5010" w:rsidRPr="00212225" w:rsidRDefault="00AE5010" w:rsidP="00AE5010">
                            <w:pPr>
                              <w:pStyle w:val="BodyText"/>
                              <w:numPr>
                                <w:ilvl w:val="1"/>
                                <w:numId w:val="18"/>
                              </w:numPr>
                            </w:pPr>
                            <w:r w:rsidRPr="00212225">
                              <w:rPr>
                                <w:rFonts w:hint="eastAsia"/>
                              </w:rPr>
                              <w:t>The offset</w:t>
                            </w:r>
                            <w:r>
                              <w:t xml:space="preserve"> </w:t>
                            </w:r>
                            <m:oMath>
                              <m:sSub>
                                <m:sSubPr>
                                  <m:ctrlPr>
                                    <w:rPr>
                                      <w:rFonts w:ascii="Cambria Math" w:hAnsi="Cambria Math"/>
                                      <w:i/>
                                    </w:rPr>
                                  </m:ctrlPr>
                                </m:sSubPr>
                                <m:e>
                                  <m:r>
                                    <w:rPr>
                                      <w:rFonts w:ascii="Cambria Math" w:hAnsi="Cambria Math"/>
                                    </w:rPr>
                                    <m:t>l</m:t>
                                  </m:r>
                                </m:e>
                                <m:sub>
                                  <m:r>
                                    <m:rPr>
                                      <m:sty m:val="p"/>
                                    </m:rPr>
                                    <w:rPr>
                                      <w:rFonts w:ascii="Cambria Math" w:hAnsi="Cambria Math"/>
                                    </w:rPr>
                                    <m:t>offset</m:t>
                                  </m:r>
                                </m:sub>
                              </m:sSub>
                              <m:r>
                                <w:rPr>
                                  <w:rFonts w:ascii="Cambria Math" w:hAnsi="Cambria Math"/>
                                </w:rPr>
                                <m:t>∈{0,1,…,13}</m:t>
                              </m:r>
                            </m:oMath>
                            <w:r w:rsidRPr="00212225">
                              <w:rPr>
                                <w:rFonts w:hint="eastAsia"/>
                              </w:rPr>
                              <w:t xml:space="preserve"> </w:t>
                            </w:r>
                            <w:r w:rsidRPr="00212225">
                              <w:t>count</w:t>
                            </w:r>
                            <w:r w:rsidRPr="00212225">
                              <w:rPr>
                                <w:rFonts w:hint="eastAsia"/>
                              </w:rPr>
                              <w:t>s</w:t>
                            </w:r>
                            <w:r w:rsidRPr="00212225">
                              <w:t xml:space="preserve"> symbols backwards from the end of the</w:t>
                            </w:r>
                            <w:r w:rsidRPr="00212225">
                              <w:rPr>
                                <w:rFonts w:hint="eastAsia"/>
                              </w:rPr>
                              <w:t xml:space="preserve"> starting slot of the resource</w:t>
                            </w:r>
                          </w:p>
                        </w:txbxContent>
                      </wps:txbx>
                      <wps:bodyPr rot="0" vert="horz" wrap="square" lIns="91440" tIns="45720" rIns="91440" bIns="45720" anchor="t" anchorCtr="0">
                        <a:spAutoFit/>
                      </wps:bodyPr>
                    </wps:wsp>
                  </a:graphicData>
                </a:graphic>
              </wp:inline>
            </w:drawing>
          </mc:Choice>
          <mc:Fallback>
            <w:pict>
              <v:shape w14:anchorId="5CDB812C" id="Text Box 844097230" o:spid="_x0000_s1033"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kTJp1hMCAAAnBAAADgAAAAAAAAAAAAAAAAAuAgAAZHJzL2Uyb0RvYy54bWxQSwECLQAUAAYACAAA&#13;&#10;ACEAcfmDxN8AAAAKAQAADwAAAAAAAAAAAAAAAABtBAAAZHJzL2Rvd25yZXYueG1sUEsFBgAAAAAE&#13;&#10;AAQA8wAAAHkFAAAAAA==&#13;&#10;">
                <v:textbox style="mso-fit-shape-to-text:t">
                  <w:txbxContent>
                    <w:p w14:paraId="0E94D96F" w14:textId="77777777" w:rsidR="00AE5010" w:rsidRPr="00212225" w:rsidRDefault="00AE5010" w:rsidP="00AE5010">
                      <w:pPr>
                        <w:pStyle w:val="BodyText"/>
                      </w:pPr>
                      <w:r w:rsidRPr="00960CBA">
                        <w:rPr>
                          <w:b/>
                          <w:bCs/>
                          <w:highlight w:val="green"/>
                        </w:rPr>
                        <w:t>Agreement</w:t>
                      </w:r>
                      <w:r>
                        <w:br/>
                      </w:r>
                      <w:r w:rsidRPr="00212225">
                        <w:rPr>
                          <w:rFonts w:hint="eastAsia"/>
                        </w:rPr>
                        <w:t xml:space="preserve">To determine the time-domain location of </w:t>
                      </w:r>
                      <w:r w:rsidRPr="00212225">
                        <w:t xml:space="preserve">cross-slot </w:t>
                      </w:r>
                      <w:r w:rsidRPr="00212225">
                        <w:rPr>
                          <w:rFonts w:hint="eastAsia"/>
                        </w:rPr>
                        <w:t xml:space="preserve">SRS, </w:t>
                      </w:r>
                    </w:p>
                    <w:p w14:paraId="7F66416D" w14:textId="77777777" w:rsidR="00AE5010" w:rsidRDefault="00AE5010" w:rsidP="00AE5010">
                      <w:pPr>
                        <w:pStyle w:val="BodyText"/>
                        <w:numPr>
                          <w:ilvl w:val="0"/>
                          <w:numId w:val="18"/>
                        </w:numPr>
                      </w:pPr>
                      <w:r w:rsidRPr="00212225">
                        <w:rPr>
                          <w:rFonts w:hint="eastAsia"/>
                        </w:rPr>
                        <w:t>One</w:t>
                      </w:r>
                      <w:r w:rsidRPr="00212225">
                        <w:t xml:space="preserve"> set of time-domain resource allocation related parameters </w:t>
                      </w:r>
                      <w:r w:rsidRPr="00212225">
                        <w:rPr>
                          <w:rFonts w:hint="eastAsia"/>
                        </w:rPr>
                        <w:t xml:space="preserve">(i.e., </w:t>
                      </w:r>
                      <w:r w:rsidRPr="0042110D">
                        <w:rPr>
                          <w:i/>
                          <w:iCs/>
                        </w:rPr>
                        <w:t>startPosition</w:t>
                      </w:r>
                      <w:r w:rsidRPr="00212225">
                        <w:t xml:space="preserve">, </w:t>
                      </w:r>
                      <w:r w:rsidRPr="0042110D">
                        <w:rPr>
                          <w:i/>
                          <w:iCs/>
                        </w:rPr>
                        <w:t>nrofSymbols</w:t>
                      </w:r>
                      <w:r w:rsidRPr="00212225">
                        <w:t xml:space="preserve">, and </w:t>
                      </w:r>
                      <w:r w:rsidRPr="0042110D">
                        <w:rPr>
                          <w:i/>
                          <w:iCs/>
                        </w:rPr>
                        <w:t>repetitionFactor</w:t>
                      </w:r>
                      <w:r w:rsidRPr="00212225">
                        <w:rPr>
                          <w:rFonts w:hint="eastAsia"/>
                        </w:rPr>
                        <w:t>) is configured for the SRS resource</w:t>
                      </w:r>
                      <w:r w:rsidRPr="00212225">
                        <w:t xml:space="preserve"> without restriction on “within a slot”.</w:t>
                      </w:r>
                      <w:r w:rsidRPr="00212225">
                        <w:rPr>
                          <w:rFonts w:hint="eastAsia"/>
                        </w:rPr>
                        <w:t xml:space="preserve"> </w:t>
                      </w:r>
                    </w:p>
                    <w:p w14:paraId="10E8E517" w14:textId="77777777" w:rsidR="00AE5010" w:rsidRDefault="00AE5010" w:rsidP="00AE5010">
                      <w:pPr>
                        <w:pStyle w:val="BodyText"/>
                        <w:numPr>
                          <w:ilvl w:val="1"/>
                          <w:numId w:val="18"/>
                        </w:numPr>
                      </w:pPr>
                      <w:r w:rsidRPr="00212225">
                        <w:t xml:space="preserve">For the </w:t>
                      </w:r>
                      <w:r w:rsidRPr="00212225">
                        <w:rPr>
                          <w:rFonts w:hint="eastAsia"/>
                        </w:rPr>
                        <w:t xml:space="preserve">index </w:t>
                      </w:r>
                      <w:r w:rsidRPr="00212225">
                        <w:t>of each SRS symbo</w:t>
                      </w:r>
                      <w:r>
                        <w:t xml:space="preserve">l </w:t>
                      </w:r>
                      <m:oMath>
                        <m:r>
                          <w:rPr>
                            <w:rFonts w:ascii="Cambria Math" w:hAnsi="Cambria Math"/>
                          </w:rPr>
                          <m:t>l'</m:t>
                        </m:r>
                      </m:oMath>
                      <w:r w:rsidRPr="00212225">
                        <w:t xml:space="preserve">, it is </w:t>
                      </w:r>
                      <w:r w:rsidRPr="00212225">
                        <w:rPr>
                          <w:rFonts w:hint="eastAsia"/>
                        </w:rPr>
                        <w:t xml:space="preserve">the </w:t>
                      </w:r>
                      <w:r w:rsidRPr="00212225">
                        <w:t xml:space="preserve">same </w:t>
                      </w:r>
                      <w:r w:rsidRPr="00212225">
                        <w:rPr>
                          <w:rFonts w:hint="eastAsia"/>
                        </w:rPr>
                        <w:t>as</w:t>
                      </w:r>
                      <w:r w:rsidRPr="00212225">
                        <w:t xml:space="preserve"> legacy</w:t>
                      </w:r>
                      <w:r w:rsidRPr="00212225">
                        <w:rPr>
                          <w:rFonts w:hint="eastAsia"/>
                        </w:rPr>
                        <w:t xml:space="preserve"> spec.</w:t>
                      </w:r>
                      <w:r w:rsidRPr="00212225">
                        <w:t>, i.e.,</w:t>
                      </w:r>
                      <w:r>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=0,1,…,</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w:rPr>
                            <w:rFonts w:ascii="Cambria Math" w:eastAsiaTheme="minorEastAsia" w:hAnsi="Cambria Math"/>
                          </w:rPr>
                          <m:t>-1</m:t>
                        </m:r>
                      </m:oMath>
                    </w:p>
                    <w:p w14:paraId="51A96BCF" w14:textId="77777777" w:rsidR="00AE5010" w:rsidRPr="00212225" w:rsidRDefault="00AE5010" w:rsidP="00AE5010">
                      <w:pPr>
                        <w:pStyle w:val="BodyText"/>
                        <w:numPr>
                          <w:ilvl w:val="1"/>
                          <w:numId w:val="18"/>
                        </w:numPr>
                      </w:pPr>
                      <w:r w:rsidRPr="00212225">
                        <w:rPr>
                          <w:rFonts w:hint="eastAsia"/>
                        </w:rPr>
                        <w:t>The offset</w:t>
                      </w:r>
                      <w:r>
                        <w:t xml:space="preserve"> </w:t>
                      </w:r>
                      <m:oMath>
                        <m:sSub>
                          <m:sSubPr>
                            <m:ctrlPr>
                              <w:rPr>
                                <w:rFonts w:ascii="Cambria Math" w:hAnsi="Cambria Math"/>
                                <w:i/>
                              </w:rPr>
                            </m:ctrlPr>
                          </m:sSubPr>
                          <m:e>
                            <m:r>
                              <w:rPr>
                                <w:rFonts w:ascii="Cambria Math" w:hAnsi="Cambria Math"/>
                              </w:rPr>
                              <m:t>l</m:t>
                            </m:r>
                          </m:e>
                          <m:sub>
                            <m:r>
                              <m:rPr>
                                <m:sty m:val="p"/>
                              </m:rPr>
                              <w:rPr>
                                <w:rFonts w:ascii="Cambria Math" w:hAnsi="Cambria Math"/>
                              </w:rPr>
                              <m:t>offset</m:t>
                            </m:r>
                          </m:sub>
                        </m:sSub>
                        <m:r>
                          <w:rPr>
                            <w:rFonts w:ascii="Cambria Math" w:hAnsi="Cambria Math"/>
                          </w:rPr>
                          <m:t>∈{0,1,…,13}</m:t>
                        </m:r>
                      </m:oMath>
                      <w:r w:rsidRPr="00212225">
                        <w:rPr>
                          <w:rFonts w:hint="eastAsia"/>
                        </w:rPr>
                        <w:t xml:space="preserve"> </w:t>
                      </w:r>
                      <w:r w:rsidRPr="00212225">
                        <w:t>count</w:t>
                      </w:r>
                      <w:r w:rsidRPr="00212225">
                        <w:rPr>
                          <w:rFonts w:hint="eastAsia"/>
                        </w:rPr>
                        <w:t>s</w:t>
                      </w:r>
                      <w:r w:rsidRPr="00212225">
                        <w:t xml:space="preserve"> symbols backwards from the end of the</w:t>
                      </w:r>
                      <w:r w:rsidRPr="00212225">
                        <w:rPr>
                          <w:rFonts w:hint="eastAsia"/>
                        </w:rPr>
                        <w:t xml:space="preserve"> starting slot of the resource</w:t>
                      </w:r>
                    </w:p>
                  </w:txbxContent>
                </v:textbox>
                <w10:anchorlock/>
              </v:shape>
            </w:pict>
          </mc:Fallback>
        </mc:AlternateContent>
      </w:r>
    </w:p>
    <w:p w14:paraId="0ACB5BE5" w14:textId="57F8D30E" w:rsidR="00AE5010" w:rsidRPr="00432DEC" w:rsidRDefault="00AE5010" w:rsidP="00432DEC">
      <w:pPr>
        <w:pStyle w:val="BodyText"/>
      </w:pPr>
      <w:r w:rsidRPr="00432DEC">
        <w:t xml:space="preserve">The above agreement does not address what value range of </w:t>
      </w:r>
      <w:r w:rsidRPr="00432DEC">
        <w:rPr>
          <w:i/>
          <w:iCs/>
        </w:rPr>
        <w:t>nrofSymbols</w:t>
      </w:r>
      <w:r w:rsidRPr="00432DEC">
        <w:t>. In existing specification, the value of nrofSymbols is upper bounded by 14, i.e., by the number of symbols per slot. Introducing support for cross-slot SRS opens the door for supporting more than 14 symbols per cross-slot SRS resource. However, we don’t see the need for increasing the maximum number of symbols beyond 14</w:t>
      </w:r>
      <w:r w:rsidR="00012407">
        <w:t>,</w:t>
      </w:r>
      <w:r w:rsidRPr="00432DEC">
        <w:t xml:space="preserve"> as it enables only marginal SRS coverage gains at the cost of increased SRS overhead.</w:t>
      </w:r>
    </w:p>
    <w:p w14:paraId="36910E7F" w14:textId="6F62543E" w:rsidR="00AE5010" w:rsidRDefault="00AE5010" w:rsidP="00AE5010">
      <w:pPr>
        <w:pStyle w:val="Proposal"/>
        <w:rPr>
          <w:lang w:val="en-GB"/>
        </w:rPr>
      </w:pPr>
      <w:bookmarkStart w:id="23" w:name="_Toc213455872"/>
      <w:r>
        <w:rPr>
          <w:lang w:val="en-GB"/>
        </w:rPr>
        <w:t>Maximum number of symbols per cross-slot SRS resource is 14.</w:t>
      </w:r>
      <w:bookmarkEnd w:id="23"/>
    </w:p>
    <w:p w14:paraId="7A1823DD" w14:textId="631C92EA" w:rsidR="002A081C" w:rsidRDefault="006E3F10" w:rsidP="004C33B2">
      <w:pPr>
        <w:pStyle w:val="Heading3"/>
      </w:pPr>
      <w:r>
        <w:t>2.2.</w:t>
      </w:r>
      <w:r w:rsidR="007D5093">
        <w:t>4</w:t>
      </w:r>
      <w:r>
        <w:tab/>
        <w:t>Available slot offset counting for cross-slot SRS</w:t>
      </w:r>
    </w:p>
    <w:p w14:paraId="55F9F3DD" w14:textId="3193ADE1" w:rsidR="00681677" w:rsidRPr="00681677" w:rsidRDefault="00681677" w:rsidP="00681677">
      <w:pPr>
        <w:pStyle w:val="BodyText"/>
        <w:rPr>
          <w:lang w:val="en-GB"/>
        </w:rPr>
      </w:pPr>
      <w:r>
        <w:rPr>
          <w:lang w:val="en-GB"/>
        </w:rPr>
        <w:t>In RAN1#122, the following was agreed on definition of an available slot for cross-slot SRS:</w:t>
      </w:r>
    </w:p>
    <w:p w14:paraId="47C6A4F2" w14:textId="4F3540E2" w:rsidR="005039B6" w:rsidRDefault="005039B6" w:rsidP="00786EA3">
      <w:pPr>
        <w:pStyle w:val="BodyText"/>
        <w:rPr>
          <w:color w:val="EE0000"/>
          <w:lang w:val="en-GB"/>
        </w:rPr>
      </w:pPr>
      <w:r w:rsidRPr="00C87F40">
        <w:rPr>
          <w:rFonts w:asciiTheme="minorBidi" w:hAnsiTheme="minorBidi"/>
          <w:noProof/>
        </w:rPr>
        <mc:AlternateContent>
          <mc:Choice Requires="wps">
            <w:drawing>
              <wp:inline distT="0" distB="0" distL="0" distR="0" wp14:anchorId="4906EE46" wp14:editId="29EFDAE8">
                <wp:extent cx="6090285" cy="1571625"/>
                <wp:effectExtent l="0" t="0" r="18415" b="15875"/>
                <wp:docPr id="1601280231" name="Text Box 1601280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FD8319A" w14:textId="3D80F661" w:rsidR="0039157F" w:rsidRPr="0039157F" w:rsidRDefault="005039B6" w:rsidP="0039157F">
                            <w:pPr>
                              <w:pStyle w:val="BodyText"/>
                            </w:pPr>
                            <w:r w:rsidRPr="00960CBA">
                              <w:rPr>
                                <w:b/>
                                <w:bCs/>
                                <w:highlight w:val="green"/>
                              </w:rPr>
                              <w:t>Agreement</w:t>
                            </w:r>
                            <w:r w:rsidR="001F1D8F">
                              <w:br/>
                            </w:r>
                            <w:r w:rsidR="0039157F" w:rsidRPr="0039157F">
                              <w:t>For a given AP-SRS resource set in case of SRS transmission across two adjacent S+U slots, study the following alternatives and down-select one to determine “available slot” in the next meeting:</w:t>
                            </w:r>
                          </w:p>
                          <w:p w14:paraId="5C501677" w14:textId="77777777" w:rsidR="0039157F" w:rsidRDefault="0039157F" w:rsidP="006A0151">
                            <w:pPr>
                              <w:pStyle w:val="BodyText"/>
                              <w:numPr>
                                <w:ilvl w:val="0"/>
                                <w:numId w:val="17"/>
                              </w:numPr>
                            </w:pPr>
                            <w:r w:rsidRPr="0039157F">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AAF9D0E" w14:textId="77777777" w:rsidR="0039157F" w:rsidRDefault="0039157F" w:rsidP="006A0151">
                            <w:pPr>
                              <w:pStyle w:val="BodyText"/>
                              <w:numPr>
                                <w:ilvl w:val="0"/>
                                <w:numId w:val="17"/>
                              </w:numPr>
                            </w:pPr>
                            <w:r w:rsidRPr="0039157F">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54F74AF4" w14:textId="583A9694" w:rsidR="005039B6" w:rsidRPr="0039157F" w:rsidRDefault="0039157F" w:rsidP="006A0151">
                            <w:pPr>
                              <w:pStyle w:val="BodyText"/>
                              <w:numPr>
                                <w:ilvl w:val="0"/>
                                <w:numId w:val="17"/>
                              </w:numPr>
                            </w:pPr>
                            <w:r w:rsidRPr="0039157F">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xbxContent>
                      </wps:txbx>
                      <wps:bodyPr rot="0" vert="horz" wrap="square" lIns="91440" tIns="45720" rIns="91440" bIns="45720" anchor="t" anchorCtr="0">
                        <a:spAutoFit/>
                      </wps:bodyPr>
                    </wps:wsp>
                  </a:graphicData>
                </a:graphic>
              </wp:inline>
            </w:drawing>
          </mc:Choice>
          <mc:Fallback>
            <w:pict>
              <v:shape w14:anchorId="4906EE46" id="Text Box 1601280231" o:spid="_x0000_s1034"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LyxQEw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WAiMUDktYbmhMw6OE8ubhoKHbjvlPQ4tRX13w7MCUrUO4PdWRWzWRzzpMzmN1NU3LWl&#13;&#10;vrYwwxGqooGSs7gNaTUSA/YOu7iTid/nTMaUcRoT7ePmxHG/1pPX835vfgA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Ki8sUBMCAAAnBAAADgAAAAAAAAAAAAAAAAAuAgAAZHJzL2Uyb0RvYy54bWxQSwECLQAUAAYACAAA&#13;&#10;ACEAcfmDxN8AAAAKAQAADwAAAAAAAAAAAAAAAABtBAAAZHJzL2Rvd25yZXYueG1sUEsFBgAAAAAE&#13;&#10;AAQA8wAAAHkFAAAAAA==&#13;&#10;">
                <v:textbox style="mso-fit-shape-to-text:t">
                  <w:txbxContent>
                    <w:p w14:paraId="6FD8319A" w14:textId="3D80F661" w:rsidR="0039157F" w:rsidRPr="0039157F" w:rsidRDefault="005039B6" w:rsidP="0039157F">
                      <w:pPr>
                        <w:pStyle w:val="BodyText"/>
                      </w:pPr>
                      <w:r w:rsidRPr="00960CBA">
                        <w:rPr>
                          <w:b/>
                          <w:bCs/>
                          <w:highlight w:val="green"/>
                        </w:rPr>
                        <w:t>Agreement</w:t>
                      </w:r>
                      <w:r w:rsidR="001F1D8F">
                        <w:br/>
                      </w:r>
                      <w:r w:rsidR="0039157F" w:rsidRPr="0039157F">
                        <w:t>For a given AP-SRS resource set in case of SRS transmission across two adjacent S+U slots, study the following alternatives and down-select one to determine “available slot” in the next meeting:</w:t>
                      </w:r>
                    </w:p>
                    <w:p w14:paraId="5C501677" w14:textId="77777777" w:rsidR="0039157F" w:rsidRDefault="0039157F" w:rsidP="006A0151">
                      <w:pPr>
                        <w:pStyle w:val="BodyText"/>
                        <w:numPr>
                          <w:ilvl w:val="0"/>
                          <w:numId w:val="17"/>
                        </w:numPr>
                      </w:pPr>
                      <w:r w:rsidRPr="0039157F">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AAF9D0E" w14:textId="77777777" w:rsidR="0039157F" w:rsidRDefault="0039157F" w:rsidP="006A0151">
                      <w:pPr>
                        <w:pStyle w:val="BodyText"/>
                        <w:numPr>
                          <w:ilvl w:val="0"/>
                          <w:numId w:val="17"/>
                        </w:numPr>
                      </w:pPr>
                      <w:r w:rsidRPr="0039157F">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54F74AF4" w14:textId="583A9694" w:rsidR="005039B6" w:rsidRPr="0039157F" w:rsidRDefault="0039157F" w:rsidP="006A0151">
                      <w:pPr>
                        <w:pStyle w:val="BodyText"/>
                        <w:numPr>
                          <w:ilvl w:val="0"/>
                          <w:numId w:val="17"/>
                        </w:numPr>
                      </w:pPr>
                      <w:r w:rsidRPr="0039157F">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xbxContent>
                </v:textbox>
                <w10:anchorlock/>
              </v:shape>
            </w:pict>
          </mc:Fallback>
        </mc:AlternateContent>
      </w:r>
    </w:p>
    <w:p w14:paraId="0923A7CF" w14:textId="7CE18284" w:rsidR="008D732D" w:rsidRDefault="00681677" w:rsidP="0039157F">
      <w:pPr>
        <w:pStyle w:val="BodyText"/>
        <w:rPr>
          <w:rFonts w:eastAsiaTheme="minorEastAsia"/>
        </w:rPr>
      </w:pPr>
      <w:r>
        <w:t xml:space="preserve">How to </w:t>
      </w:r>
      <w:r w:rsidR="006A6D83">
        <w:t xml:space="preserve">define an available slot for </w:t>
      </w:r>
      <w:r w:rsidR="00E4773F">
        <w:t xml:space="preserve">normal </w:t>
      </w:r>
      <w:r w:rsidR="006A6D83">
        <w:t xml:space="preserve">SRS was discussed at length </w:t>
      </w:r>
      <w:r w:rsidR="008A1649">
        <w:t xml:space="preserve">during </w:t>
      </w:r>
      <w:r w:rsidR="007572EF">
        <w:t xml:space="preserve">NR </w:t>
      </w:r>
      <w:r w:rsidR="006A6D83">
        <w:t>Rel-17</w:t>
      </w:r>
      <w:r w:rsidR="00BE28BD">
        <w:t xml:space="preserve"> discussion</w:t>
      </w:r>
      <w:r w:rsidR="00DA21AA">
        <w:t xml:space="preserve">. Our preference is to keep </w:t>
      </w:r>
      <w:r w:rsidR="000B7E9D">
        <w:t xml:space="preserve">the definition of </w:t>
      </w:r>
      <w:r w:rsidR="00AB611A">
        <w:t>an available slot as consistent</w:t>
      </w:r>
      <w:r w:rsidR="000741F8">
        <w:t xml:space="preserve"> as possible between normal SRS and </w:t>
      </w:r>
      <w:r w:rsidR="00F32266">
        <w:t>cross-slot SRS, i.e.,</w:t>
      </w:r>
      <w:r w:rsidR="00C64FA9">
        <w:t xml:space="preserve"> </w:t>
      </w:r>
      <w:r w:rsidR="001360A8">
        <w:t>an available slot</w:t>
      </w:r>
      <w:r w:rsidR="00F32266">
        <w:t xml:space="preserve"> </w:t>
      </w:r>
      <w:r w:rsidR="00C6319F">
        <w:t xml:space="preserve">needs </w:t>
      </w:r>
      <w:r w:rsidR="00C64FA9">
        <w:t xml:space="preserve">to fit all SRS resources of the </w:t>
      </w:r>
      <w:r w:rsidR="00551C05">
        <w:t xml:space="preserve">relevant </w:t>
      </w:r>
      <w:r w:rsidR="00C64FA9">
        <w:t>SRS resource set.</w:t>
      </w:r>
      <w:r w:rsidR="00337CBC">
        <w:t xml:space="preserve"> </w:t>
      </w:r>
      <w:r w:rsidR="00F049B7">
        <w:t xml:space="preserve">The main issue with both </w:t>
      </w:r>
      <w:r w:rsidR="006F4173">
        <w:rPr>
          <w:rFonts w:eastAsiaTheme="minorEastAsia"/>
        </w:rPr>
        <w:t>Alt-1 and Alt-2</w:t>
      </w:r>
      <w:r w:rsidR="00B71BA3">
        <w:rPr>
          <w:rFonts w:eastAsiaTheme="minorEastAsia"/>
        </w:rPr>
        <w:t xml:space="preserve"> is that</w:t>
      </w:r>
      <w:r w:rsidR="006F4173">
        <w:rPr>
          <w:rFonts w:eastAsiaTheme="minorEastAsia"/>
        </w:rPr>
        <w:t xml:space="preserve"> </w:t>
      </w:r>
      <w:r w:rsidR="00F82529">
        <w:rPr>
          <w:rFonts w:eastAsiaTheme="minorEastAsia"/>
        </w:rPr>
        <w:t xml:space="preserve">the </w:t>
      </w:r>
      <w:r w:rsidR="00A7055D">
        <w:t>NW ha</w:t>
      </w:r>
      <w:r w:rsidR="00F82529">
        <w:t>s</w:t>
      </w:r>
      <w:r w:rsidR="00A7055D">
        <w:t xml:space="preserve"> to take special care to not indicate a value of </w:t>
      </w:r>
      <m:oMath>
        <m:r>
          <w:rPr>
            <w:rFonts w:ascii="Cambria Math" w:hAnsi="Cambria Math"/>
          </w:rPr>
          <m:t>t</m:t>
        </m:r>
      </m:oMath>
      <w:r w:rsidR="00A7055D">
        <w:rPr>
          <w:rFonts w:eastAsiaTheme="minorEastAsia"/>
        </w:rPr>
        <w:t xml:space="preserve"> such that the SRS transmission </w:t>
      </w:r>
      <w:r w:rsidR="00122BC1">
        <w:rPr>
          <w:rFonts w:eastAsiaTheme="minorEastAsia"/>
        </w:rPr>
        <w:t>starts</w:t>
      </w:r>
      <w:r w:rsidR="00A7055D">
        <w:rPr>
          <w:rFonts w:eastAsiaTheme="minorEastAsia"/>
        </w:rPr>
        <w:t xml:space="preserve"> in </w:t>
      </w:r>
      <w:r w:rsidR="002167CA">
        <w:rPr>
          <w:rFonts w:eastAsiaTheme="minorEastAsia"/>
        </w:rPr>
        <w:t>a</w:t>
      </w:r>
      <w:r w:rsidR="00A7055D">
        <w:rPr>
          <w:rFonts w:eastAsiaTheme="minorEastAsia"/>
        </w:rPr>
        <w:t xml:space="preserve"> </w:t>
      </w:r>
      <w:r w:rsidR="001D69C2">
        <w:rPr>
          <w:rFonts w:eastAsiaTheme="minorEastAsia"/>
        </w:rPr>
        <w:t>U</w:t>
      </w:r>
      <w:r w:rsidR="00A7055D">
        <w:rPr>
          <w:rFonts w:eastAsiaTheme="minorEastAsia"/>
        </w:rPr>
        <w:t xml:space="preserve"> slot </w:t>
      </w:r>
      <w:r w:rsidR="00B933F0">
        <w:rPr>
          <w:rFonts w:eastAsiaTheme="minorEastAsia"/>
        </w:rPr>
        <w:t>that</w:t>
      </w:r>
      <w:r w:rsidR="006C69C4">
        <w:rPr>
          <w:rFonts w:eastAsiaTheme="minorEastAsia"/>
        </w:rPr>
        <w:t xml:space="preserve"> is</w:t>
      </w:r>
      <w:r w:rsidR="00AB68E2">
        <w:rPr>
          <w:rFonts w:eastAsiaTheme="minorEastAsia"/>
        </w:rPr>
        <w:t xml:space="preserve"> </w:t>
      </w:r>
      <w:r w:rsidR="00BB4C65">
        <w:rPr>
          <w:rFonts w:eastAsiaTheme="minorEastAsia"/>
        </w:rPr>
        <w:t>followed by</w:t>
      </w:r>
      <w:r w:rsidR="00AB68E2">
        <w:rPr>
          <w:rFonts w:eastAsiaTheme="minorEastAsia"/>
        </w:rPr>
        <w:t xml:space="preserve"> a D slot</w:t>
      </w:r>
      <w:r w:rsidR="00E642B7">
        <w:rPr>
          <w:rFonts w:eastAsiaTheme="minorEastAsia"/>
        </w:rPr>
        <w:t>. Indeed,</w:t>
      </w:r>
      <w:r w:rsidR="00AD7943">
        <w:rPr>
          <w:rFonts w:eastAsiaTheme="minorEastAsia"/>
        </w:rPr>
        <w:t xml:space="preserve"> </w:t>
      </w:r>
      <w:r w:rsidR="00E67692">
        <w:rPr>
          <w:rFonts w:eastAsiaTheme="minorEastAsia"/>
        </w:rPr>
        <w:t>such</w:t>
      </w:r>
      <w:r w:rsidR="009F720D">
        <w:rPr>
          <w:rFonts w:eastAsiaTheme="minorEastAsia"/>
        </w:rPr>
        <w:t xml:space="preserve"> U slot</w:t>
      </w:r>
      <w:r w:rsidR="00163CB9">
        <w:rPr>
          <w:rFonts w:eastAsiaTheme="minorEastAsia"/>
        </w:rPr>
        <w:t xml:space="preserve"> would qualify as an available slot for the cross-slot SRS</w:t>
      </w:r>
      <w:r w:rsidR="009E736F">
        <w:rPr>
          <w:rFonts w:eastAsiaTheme="minorEastAsia"/>
        </w:rPr>
        <w:t xml:space="preserve">, </w:t>
      </w:r>
      <w:r w:rsidR="00EF1EF1">
        <w:rPr>
          <w:rFonts w:eastAsiaTheme="minorEastAsia"/>
        </w:rPr>
        <w:t>leading to the</w:t>
      </w:r>
      <w:r w:rsidR="00C20858">
        <w:rPr>
          <w:rFonts w:eastAsiaTheme="minorEastAsia"/>
        </w:rPr>
        <w:t xml:space="preserve"> </w:t>
      </w:r>
      <w:r w:rsidR="00AB7B43">
        <w:rPr>
          <w:rFonts w:eastAsiaTheme="minorEastAsia"/>
        </w:rPr>
        <w:t xml:space="preserve">UE sounding only a subset of the antennas </w:t>
      </w:r>
      <w:r w:rsidR="00E529F3">
        <w:rPr>
          <w:rFonts w:eastAsiaTheme="minorEastAsia"/>
        </w:rPr>
        <w:t>and, hence, resulting in only</w:t>
      </w:r>
      <w:r w:rsidR="00C20858">
        <w:rPr>
          <w:rFonts w:eastAsiaTheme="minorEastAsia"/>
        </w:rPr>
        <w:t xml:space="preserve"> </w:t>
      </w:r>
      <w:r w:rsidR="00A7055D">
        <w:rPr>
          <w:rFonts w:eastAsiaTheme="minorEastAsia"/>
        </w:rPr>
        <w:t>partial CSI at the NW-side.</w:t>
      </w:r>
      <w:r w:rsidR="002D7FD7">
        <w:rPr>
          <w:rFonts w:eastAsiaTheme="minorEastAsia"/>
        </w:rPr>
        <w:t xml:space="preserve"> </w:t>
      </w:r>
      <w:r w:rsidR="000A5E53">
        <w:t>In short</w:t>
      </w:r>
      <w:r w:rsidR="005F1DD1">
        <w:t xml:space="preserve">, Alt-1 and Alt-2 </w:t>
      </w:r>
      <w:r w:rsidR="003D4873">
        <w:t xml:space="preserve">complicates SRS </w:t>
      </w:r>
      <w:r w:rsidR="00C17094">
        <w:t>scheduling</w:t>
      </w:r>
      <w:r w:rsidR="00AB200E">
        <w:t xml:space="preserve"> and </w:t>
      </w:r>
      <w:r w:rsidR="003D4873">
        <w:t xml:space="preserve">restricts </w:t>
      </w:r>
      <w:r w:rsidR="0070767B">
        <w:t xml:space="preserve">which values of </w:t>
      </w:r>
      <m:oMath>
        <m:r>
          <w:rPr>
            <w:rFonts w:ascii="Cambria Math" w:hAnsi="Cambria Math"/>
          </w:rPr>
          <m:t>t</m:t>
        </m:r>
      </m:oMath>
      <w:r w:rsidR="0070767B">
        <w:rPr>
          <w:rFonts w:eastAsiaTheme="minorEastAsia"/>
        </w:rPr>
        <w:t xml:space="preserve"> that can be indicated</w:t>
      </w:r>
      <w:r w:rsidR="00413D38">
        <w:rPr>
          <w:rFonts w:eastAsiaTheme="minorEastAsia"/>
        </w:rPr>
        <w:t xml:space="preserve"> for </w:t>
      </w:r>
      <w:r w:rsidR="00276A19">
        <w:rPr>
          <w:rFonts w:eastAsiaTheme="minorEastAsia"/>
        </w:rPr>
        <w:t xml:space="preserve">full </w:t>
      </w:r>
      <w:r w:rsidR="008D732D">
        <w:rPr>
          <w:rFonts w:eastAsiaTheme="minorEastAsia"/>
        </w:rPr>
        <w:t>CSI at the NW side</w:t>
      </w:r>
      <w:r w:rsidR="00783CFA">
        <w:rPr>
          <w:rFonts w:eastAsiaTheme="minorEastAsia"/>
        </w:rPr>
        <w:t>. Therefore, we propose:</w:t>
      </w:r>
    </w:p>
    <w:p w14:paraId="12528C60" w14:textId="545F9ACF" w:rsidR="00444B08" w:rsidRPr="00A05496" w:rsidRDefault="008A79F2" w:rsidP="00A05496">
      <w:pPr>
        <w:pStyle w:val="Proposal"/>
      </w:pPr>
      <w:bookmarkStart w:id="24" w:name="_Toc213455873"/>
      <w:r>
        <w:t>Support Alt-0 for available slot offset counting.</w:t>
      </w:r>
      <w:bookmarkEnd w:id="24"/>
      <w:r>
        <w:t xml:space="preserve"> </w:t>
      </w:r>
      <w:bookmarkEnd w:id="19"/>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9D6F08" w14:textId="77777777" w:rsidR="00DF3931"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455860" w:history="1">
        <w:r w:rsidR="00DF3931" w:rsidRPr="00C755B7">
          <w:rPr>
            <w:rStyle w:val="Hyperlink"/>
            <w:noProof/>
          </w:rPr>
          <w:t>Observation 1</w:t>
        </w:r>
        <w:r w:rsidR="00DF3931">
          <w:rPr>
            <w:rFonts w:asciiTheme="minorHAnsi" w:eastAsiaTheme="minorEastAsia" w:hAnsiTheme="minorHAnsi"/>
            <w:b w:val="0"/>
            <w:noProof/>
            <w:kern w:val="2"/>
            <w:sz w:val="24"/>
            <w:szCs w:val="24"/>
            <w:lang w:eastAsia="en-US"/>
            <w14:ligatures w14:val="standardContextual"/>
          </w:rPr>
          <w:tab/>
        </w:r>
        <w:r w:rsidR="00DF3931" w:rsidRPr="00C755B7">
          <w:rPr>
            <w:rStyle w:val="Hyperlink"/>
            <w:noProof/>
          </w:rPr>
          <w:t xml:space="preserve">For intra-repetition hopping with </w:t>
        </w:r>
        <m:oMath>
          <m:r>
            <m:rPr>
              <m:sty m:val="bi"/>
            </m:rPr>
            <w:rPr>
              <w:rStyle w:val="Hyperlink"/>
              <w:rFonts w:ascii="Cambria Math" w:hAnsi="Cambria Math"/>
              <w:noProof/>
            </w:rPr>
            <m:t>K&lt;P</m:t>
          </m:r>
          <m:r>
            <m:rPr>
              <m:sty m:val="b"/>
            </m:rPr>
            <w:rPr>
              <w:rStyle w:val="Hyperlink"/>
              <w:rFonts w:ascii="Cambria Math" w:hAnsi="Cambria Math"/>
              <w:noProof/>
            </w:rPr>
            <m:t>F</m:t>
          </m:r>
        </m:oMath>
        <w:r w:rsidR="00DF3931" w:rsidRPr="00C755B7">
          <w:rPr>
            <w:rStyle w:val="Hyperlink"/>
            <w:noProof/>
          </w:rPr>
          <w:t xml:space="preserve">, if the exact pattern is given by </w:t>
        </w:r>
        <m:oMath>
          <m:r>
            <m:rPr>
              <m:sty m:val="bi"/>
            </m:rPr>
            <w:rPr>
              <w:rStyle w:val="Hyperlink"/>
              <w:rFonts w:ascii="Cambria Math" w:hAnsi="Cambria Math"/>
              <w:noProof/>
            </w:rPr>
            <m:t>k</m:t>
          </m:r>
          <m:r>
            <m:rPr>
              <m:sty m:val="b"/>
            </m:rPr>
            <w:rPr>
              <w:rStyle w:val="Hyperlink"/>
              <w:rFonts w:ascii="Cambria Math" w:hAnsi="Cambria Math"/>
              <w:noProof/>
            </w:rPr>
            <m:t>IRH</m:t>
          </m:r>
          <m:r>
            <m:rPr>
              <m:sty m:val="bi"/>
            </m:rPr>
            <w:rPr>
              <w:rStyle w:val="Hyperlink"/>
              <w:rFonts w:ascii="Cambria Math" w:hAnsi="Cambria Math"/>
              <w:noProof/>
            </w:rPr>
            <m:t>=k</m:t>
          </m:r>
          <m:r>
            <m:rPr>
              <m:sty m:val="b"/>
            </m:rPr>
            <w:rPr>
              <w:rStyle w:val="Hyperlink"/>
              <w:rFonts w:ascii="Cambria Math" w:hAnsi="Cambria Math"/>
              <w:noProof/>
            </w:rPr>
            <m:t>IRH</m:t>
          </m:r>
        </m:oMath>
        <w:r w:rsidR="00DF3931" w:rsidRPr="00C755B7">
          <w:rPr>
            <w:rStyle w:val="Hyperlink"/>
            <w:noProof/>
          </w:rPr>
          <w:t xml:space="preserve">, where </w:t>
        </w:r>
        <m:oMath>
          <m:r>
            <m:rPr>
              <m:sty m:val="bi"/>
            </m:rPr>
            <w:rPr>
              <w:rStyle w:val="Hyperlink"/>
              <w:rFonts w:ascii="Cambria Math" w:hAnsi="Cambria Math"/>
              <w:noProof/>
            </w:rPr>
            <m:t>k</m:t>
          </m:r>
          <m:r>
            <m:rPr>
              <m:sty m:val="b"/>
            </m:rPr>
            <w:rPr>
              <w:rStyle w:val="Hyperlink"/>
              <w:rFonts w:ascii="Cambria Math" w:hAnsi="Cambria Math"/>
              <w:noProof/>
            </w:rPr>
            <m:t>IRH</m:t>
          </m:r>
        </m:oMath>
        <w:r w:rsidR="00DF3931" w:rsidRPr="00C755B7">
          <w:rPr>
            <w:rStyle w:val="Hyperlink"/>
            <w:noProof/>
          </w:rPr>
          <w:t xml:space="preserve"> is given by Table 1, some RBs will never be sounded by SRS.</w:t>
        </w:r>
      </w:hyperlink>
    </w:p>
    <w:p w14:paraId="32B9314A"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61" w:history="1">
        <w:r w:rsidRPr="00C755B7">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C755B7">
          <w:rPr>
            <w:rStyle w:val="Hyperlink"/>
            <w:noProof/>
          </w:rPr>
          <w:t xml:space="preserve">For intra-repetition hopping with </w:t>
        </w:r>
        <m:oMath>
          <m:r>
            <m:rPr>
              <m:sty m:val="bi"/>
            </m:rPr>
            <w:rPr>
              <w:rStyle w:val="Hyperlink"/>
              <w:rFonts w:ascii="Cambria Math" w:hAnsi="Cambria Math"/>
              <w:noProof/>
            </w:rPr>
            <m:t>K</m:t>
          </m:r>
          <m:r>
            <m:rPr>
              <m:sty m:val="b"/>
            </m:rPr>
            <w:rPr>
              <w:rStyle w:val="Hyperlink"/>
              <w:rFonts w:ascii="Cambria Math" w:hAnsi="Cambria Math"/>
              <w:noProof/>
            </w:rPr>
            <m:t>&lt;</m:t>
          </m:r>
          <m:r>
            <m:rPr>
              <m:sty m:val="bi"/>
            </m:rPr>
            <w:rPr>
              <w:rStyle w:val="Hyperlink"/>
              <w:rFonts w:ascii="Cambria Math" w:hAnsi="Cambria Math"/>
              <w:noProof/>
            </w:rPr>
            <m:t>P</m:t>
          </m:r>
          <m:r>
            <m:rPr>
              <m:sty m:val="b"/>
            </m:rPr>
            <w:rPr>
              <w:rStyle w:val="Hyperlink"/>
              <w:rFonts w:ascii="Cambria Math" w:hAnsi="Cambria Math"/>
              <w:noProof/>
            </w:rPr>
            <m:t>F</m:t>
          </m:r>
        </m:oMath>
        <w:r w:rsidRPr="00C755B7">
          <w:rPr>
            <w:rStyle w:val="Hyperlink"/>
            <w:noProof/>
          </w:rPr>
          <w:t xml:space="preserve">, if the exact pattern is given by </w:t>
        </w:r>
        <m:oMath>
          <m:r>
            <m:rPr>
              <m:sty m:val="bi"/>
            </m:rPr>
            <w:rPr>
              <w:rStyle w:val="Hyperlink"/>
              <w:rFonts w:ascii="Cambria Math" w:hAnsi="Cambria Math"/>
              <w:noProof/>
            </w:rPr>
            <m:t>k</m:t>
          </m:r>
          <m:r>
            <m:rPr>
              <m:sty m:val="b"/>
            </m:rPr>
            <w:rPr>
              <w:rStyle w:val="Hyperlink"/>
              <w:rFonts w:ascii="Cambria Math" w:hAnsi="Cambria Math"/>
              <w:noProof/>
            </w:rPr>
            <m:t>IRH=</m:t>
          </m:r>
          <m:r>
            <m:rPr>
              <m:sty m:val="bi"/>
            </m:rPr>
            <w:rPr>
              <w:rStyle w:val="Hyperlink"/>
              <w:rFonts w:ascii="Cambria Math" w:hAnsi="Cambria Math"/>
              <w:noProof/>
            </w:rPr>
            <m:t>k</m:t>
          </m:r>
          <m:r>
            <m:rPr>
              <m:sty m:val="b"/>
            </m:rPr>
            <w:rPr>
              <w:rStyle w:val="Hyperlink"/>
              <w:rFonts w:ascii="Cambria Math" w:hAnsi="Cambria Math"/>
              <w:noProof/>
            </w:rPr>
            <m:t>IRH</m:t>
          </m:r>
        </m:oMath>
        <w:r w:rsidRPr="00C755B7">
          <w:rPr>
            <w:rStyle w:val="Hyperlink"/>
            <w:noProof/>
          </w:rPr>
          <w:t xml:space="preserve">, where </w:t>
        </w:r>
        <m:oMath>
          <m:r>
            <m:rPr>
              <m:sty m:val="bi"/>
            </m:rPr>
            <w:rPr>
              <w:rStyle w:val="Hyperlink"/>
              <w:rFonts w:ascii="Cambria Math" w:hAnsi="Cambria Math"/>
              <w:noProof/>
            </w:rPr>
            <m:t>k</m:t>
          </m:r>
          <m:r>
            <m:rPr>
              <m:sty m:val="b"/>
            </m:rPr>
            <w:rPr>
              <w:rStyle w:val="Hyperlink"/>
              <w:rFonts w:ascii="Cambria Math" w:hAnsi="Cambria Math"/>
              <w:noProof/>
            </w:rPr>
            <m:t>IRH</m:t>
          </m:r>
        </m:oMath>
        <w:r w:rsidRPr="00C755B7">
          <w:rPr>
            <w:rStyle w:val="Hyperlink"/>
            <w:noProof/>
          </w:rPr>
          <w:t xml:space="preserve"> is given by Table 1, and if legacy RPFS hopping is configured, all RBs will be sounded but not in an minimal number of partial frequency hops.</w:t>
        </w:r>
      </w:hyperlink>
    </w:p>
    <w:p w14:paraId="05A4C43F"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62" w:history="1">
        <w:r w:rsidRPr="00C755B7">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C755B7">
          <w:rPr>
            <w:rStyle w:val="Hyperlink"/>
            <w:noProof/>
          </w:rPr>
          <w:t xml:space="preserve">For intra-repetition hopping with </w:t>
        </w:r>
        <m:oMath>
          <m:r>
            <m:rPr>
              <m:sty m:val="bi"/>
            </m:rPr>
            <w:rPr>
              <w:rStyle w:val="Hyperlink"/>
              <w:rFonts w:ascii="Cambria Math" w:hAnsi="Cambria Math"/>
              <w:noProof/>
            </w:rPr>
            <m:t>K</m:t>
          </m:r>
          <m:r>
            <m:rPr>
              <m:sty m:val="b"/>
            </m:rPr>
            <w:rPr>
              <w:rStyle w:val="Hyperlink"/>
              <w:rFonts w:ascii="Cambria Math" w:hAnsi="Cambria Math"/>
              <w:noProof/>
            </w:rPr>
            <m:t>&lt;</m:t>
          </m:r>
          <m:r>
            <m:rPr>
              <m:sty m:val="bi"/>
            </m:rPr>
            <w:rPr>
              <w:rStyle w:val="Hyperlink"/>
              <w:rFonts w:ascii="Cambria Math" w:hAnsi="Cambria Math"/>
              <w:noProof/>
            </w:rPr>
            <m:t>P</m:t>
          </m:r>
          <m:r>
            <m:rPr>
              <m:sty m:val="b"/>
            </m:rPr>
            <w:rPr>
              <w:rStyle w:val="Hyperlink"/>
              <w:rFonts w:ascii="Cambria Math" w:hAnsi="Cambria Math"/>
              <w:noProof/>
            </w:rPr>
            <m:t>F</m:t>
          </m:r>
        </m:oMath>
        <w:r w:rsidRPr="00C755B7">
          <w:rPr>
            <w:rStyle w:val="Hyperlink"/>
            <w:noProof/>
          </w:rPr>
          <w:t xml:space="preserve">, if the exact pattern is given by </w:t>
        </w:r>
        <m:oMath>
          <m:r>
            <m:rPr>
              <m:sty m:val="bi"/>
            </m:rPr>
            <w:rPr>
              <w:rStyle w:val="Hyperlink"/>
              <w:rFonts w:ascii="Cambria Math" w:hAnsi="Cambria Math"/>
              <w:noProof/>
            </w:rPr>
            <m:t>k</m:t>
          </m:r>
          <m:r>
            <m:rPr>
              <m:sty m:val="b"/>
            </m:rPr>
            <w:rPr>
              <w:rStyle w:val="Hyperlink"/>
              <w:rFonts w:ascii="Cambria Math" w:hAnsi="Cambria Math"/>
              <w:noProof/>
            </w:rPr>
            <m:t>IRH=</m:t>
          </m:r>
          <m:r>
            <m:rPr>
              <m:sty m:val="bi"/>
            </m:rPr>
            <w:rPr>
              <w:rStyle w:val="Hyperlink"/>
              <w:rFonts w:ascii="Cambria Math" w:hAnsi="Cambria Math"/>
              <w:noProof/>
            </w:rPr>
            <m:t>k</m:t>
          </m:r>
          <m:r>
            <m:rPr>
              <m:sty m:val="b"/>
            </m:rPr>
            <w:rPr>
              <w:rStyle w:val="Hyperlink"/>
              <w:rFonts w:ascii="Cambria Math" w:hAnsi="Cambria Math"/>
              <w:noProof/>
            </w:rPr>
            <m:t>IRH</m:t>
          </m:r>
          <m:r>
            <m:rPr>
              <m:sty m:val="bi"/>
            </m:rPr>
            <w:rPr>
              <w:rStyle w:val="Hyperlink"/>
              <w:rFonts w:ascii="Cambria Math" w:hAnsi="Cambria Math"/>
              <w:noProof/>
            </w:rPr>
            <m:t>+k</m:t>
          </m:r>
          <m:r>
            <m:rPr>
              <m:sty m:val="b"/>
            </m:rPr>
            <w:rPr>
              <w:rStyle w:val="Hyperlink"/>
              <w:rFonts w:ascii="Cambria Math" w:hAnsi="Cambria Math"/>
              <w:noProof/>
            </w:rPr>
            <m:t>hop</m:t>
          </m:r>
        </m:oMath>
        <w:r w:rsidRPr="00C755B7">
          <w:rPr>
            <w:rStyle w:val="Hyperlink"/>
            <w:noProof/>
          </w:rPr>
          <w:t xml:space="preserve">, where </w:t>
        </w:r>
        <m:oMath>
          <m:r>
            <m:rPr>
              <m:sty m:val="bi"/>
            </m:rPr>
            <w:rPr>
              <w:rStyle w:val="Hyperlink"/>
              <w:rFonts w:ascii="Cambria Math" w:hAnsi="Cambria Math"/>
              <w:noProof/>
            </w:rPr>
            <m:t>k</m:t>
          </m:r>
          <m:r>
            <m:rPr>
              <m:sty m:val="b"/>
            </m:rPr>
            <w:rPr>
              <w:rStyle w:val="Hyperlink"/>
              <w:rFonts w:ascii="Cambria Math" w:hAnsi="Cambria Math"/>
              <w:noProof/>
            </w:rPr>
            <m:t>IRH</m:t>
          </m:r>
        </m:oMath>
        <w:r w:rsidRPr="00C755B7">
          <w:rPr>
            <w:rStyle w:val="Hyperlink"/>
            <w:noProof/>
          </w:rPr>
          <w:t xml:space="preserve"> is given by Table 1 and </w:t>
        </w:r>
        <m:oMath>
          <m:r>
            <m:rPr>
              <m:sty m:val="bi"/>
            </m:rPr>
            <w:rPr>
              <w:rStyle w:val="Hyperlink"/>
              <w:rFonts w:ascii="Cambria Math" w:hAnsi="Cambria Math"/>
              <w:noProof/>
            </w:rPr>
            <m:t>k</m:t>
          </m:r>
          <m:r>
            <m:rPr>
              <m:sty m:val="b"/>
            </m:rPr>
            <w:rPr>
              <w:rStyle w:val="Hyperlink"/>
              <w:rFonts w:ascii="Cambria Math" w:hAnsi="Cambria Math"/>
              <w:noProof/>
            </w:rPr>
            <m:t>hop</m:t>
          </m:r>
        </m:oMath>
        <w:r w:rsidRPr="00C755B7">
          <w:rPr>
            <w:rStyle w:val="Hyperlink"/>
            <w:noProof/>
          </w:rPr>
          <w:t xml:space="preserve"> is defined in TS 38.211, all RBs will be sounded in a minimum number of partial frequency hops.</w:t>
        </w:r>
      </w:hyperlink>
    </w:p>
    <w:p w14:paraId="1D095422"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63" w:history="1">
        <w:r w:rsidRPr="00C755B7">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C755B7">
          <w:rPr>
            <w:rStyle w:val="Hyperlink"/>
            <w:noProof/>
          </w:rPr>
          <w:t>All NR UEs support both consecutive and non-consecutive mapping for legacy (intra-slot) frequency hopping.</w:t>
        </w:r>
      </w:hyperlink>
    </w:p>
    <w:p w14:paraId="09ED50C4"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64" w:history="1">
        <w:r w:rsidRPr="00C755B7">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C755B7">
          <w:rPr>
            <w:rStyle w:val="Hyperlink"/>
            <w:noProof/>
            <w:lang w:val="en-GB"/>
          </w:rPr>
          <w:t>Both consecutive and non-consecutive mapping is supported by de</w:t>
        </w:r>
        <w:r w:rsidRPr="00C755B7">
          <w:rPr>
            <w:rStyle w:val="Hyperlink"/>
            <w:noProof/>
          </w:rPr>
          <w:t xml:space="preserve"> determining </w:t>
        </w:r>
        <m:oMath>
          <m:r>
            <m:rPr>
              <m:sty m:val="bi"/>
            </m:rPr>
            <w:rPr>
              <w:rStyle w:val="Hyperlink"/>
              <w:rFonts w:ascii="Cambria Math" w:hAnsi="Cambria Math"/>
              <w:noProof/>
            </w:rPr>
            <m:t>n</m:t>
          </m:r>
          <m:r>
            <m:rPr>
              <m:sty m:val="b"/>
            </m:rPr>
            <w:rPr>
              <w:rStyle w:val="Hyperlink"/>
              <w:rFonts w:ascii="Cambria Math" w:hAnsi="Cambria Math"/>
              <w:noProof/>
            </w:rPr>
            <m:t>IRH</m:t>
          </m:r>
        </m:oMath>
        <w:r w:rsidRPr="00C755B7">
          <w:rPr>
            <w:rStyle w:val="Hyperlink"/>
            <w:noProof/>
          </w:rPr>
          <w:t xml:space="preserve"> in Table 1 as </w:t>
        </w:r>
        <m:oMath>
          <m:r>
            <m:rPr>
              <m:sty m:val="bi"/>
            </m:rPr>
            <w:rPr>
              <w:rStyle w:val="Hyperlink"/>
              <w:rFonts w:ascii="Cambria Math" w:hAnsi="Cambria Math"/>
              <w:noProof/>
            </w:rPr>
            <m:t>n</m:t>
          </m:r>
          <m:r>
            <m:rPr>
              <m:sty m:val="b"/>
            </m:rPr>
            <w:rPr>
              <w:rStyle w:val="Hyperlink"/>
              <w:rFonts w:ascii="Cambria Math" w:hAnsi="Cambria Math"/>
              <w:noProof/>
            </w:rPr>
            <m:t>IRH=</m:t>
          </m:r>
          <m:r>
            <m:rPr>
              <m:sty m:val="bi"/>
            </m:rPr>
            <w:rPr>
              <w:rStyle w:val="Hyperlink"/>
              <w:rFonts w:ascii="Cambria Math" w:hAnsi="Cambria Math"/>
              <w:noProof/>
            </w:rPr>
            <m:t>l</m:t>
          </m:r>
          <m:r>
            <m:rPr>
              <m:sty m:val="b"/>
            </m:rPr>
            <w:rPr>
              <w:rStyle w:val="Hyperlink"/>
              <w:rFonts w:ascii="Cambria Math" w:hAnsi="Cambria Math"/>
              <w:noProof/>
            </w:rPr>
            <m:t>'/</m:t>
          </m:r>
          <m:r>
            <m:rPr>
              <m:sty m:val="bi"/>
            </m:rPr>
            <w:rPr>
              <w:rStyle w:val="Hyperlink"/>
              <w:rFonts w:ascii="Cambria Math" w:hAnsi="Cambria Math"/>
              <w:noProof/>
            </w:rPr>
            <m:t>R</m:t>
          </m:r>
          <m:r>
            <m:rPr>
              <m:sty m:val="b"/>
            </m:rPr>
            <w:rPr>
              <w:rStyle w:val="Hyperlink"/>
              <w:rFonts w:ascii="Cambria Math" w:hAnsi="Cambria Math"/>
              <w:noProof/>
            </w:rPr>
            <m:t xml:space="preserve">IRH mod </m:t>
          </m:r>
          <m:r>
            <m:rPr>
              <m:sty m:val="bi"/>
            </m:rPr>
            <w:rPr>
              <w:rStyle w:val="Hyperlink"/>
              <w:rFonts w:ascii="Cambria Math" w:hAnsi="Cambria Math"/>
              <w:noProof/>
            </w:rPr>
            <m:t>P</m:t>
          </m:r>
          <m:r>
            <m:rPr>
              <m:sty m:val="b"/>
            </m:rPr>
            <w:rPr>
              <w:rStyle w:val="Hyperlink"/>
              <w:rFonts w:ascii="Cambria Math" w:hAnsi="Cambria Math"/>
              <w:noProof/>
            </w:rPr>
            <m:t>F</m:t>
          </m:r>
        </m:oMath>
        <w:r w:rsidRPr="00C755B7">
          <w:rPr>
            <w:rStyle w:val="Hyperlink"/>
            <w:noProof/>
          </w:rPr>
          <w:t xml:space="preserve">, where </w:t>
        </w:r>
        <m:oMath>
          <m:r>
            <m:rPr>
              <m:sty m:val="bi"/>
            </m:rPr>
            <w:rPr>
              <w:rStyle w:val="Hyperlink"/>
              <w:rFonts w:ascii="Cambria Math" w:hAnsi="Cambria Math"/>
              <w:noProof/>
            </w:rPr>
            <m:t>R</m:t>
          </m:r>
          <m:r>
            <m:rPr>
              <m:sty m:val="b"/>
            </m:rPr>
            <w:rPr>
              <w:rStyle w:val="Hyperlink"/>
              <w:rFonts w:ascii="Cambria Math" w:hAnsi="Cambria Math"/>
              <w:noProof/>
            </w:rPr>
            <m:t>IRH=</m:t>
          </m:r>
          <m:r>
            <m:rPr>
              <m:sty m:val="bi"/>
            </m:rPr>
            <w:rPr>
              <w:rStyle w:val="Hyperlink"/>
              <w:rFonts w:ascii="Cambria Math" w:hAnsi="Cambria Math"/>
              <w:noProof/>
            </w:rPr>
            <m:t>R</m:t>
          </m:r>
          <m:r>
            <m:rPr>
              <m:sty m:val="b"/>
            </m:rPr>
            <w:rPr>
              <w:rStyle w:val="Hyperlink"/>
              <w:rFonts w:ascii="Cambria Math" w:hAnsi="Cambria Math"/>
              <w:noProof/>
            </w:rPr>
            <m:t>/</m:t>
          </m:r>
          <m:r>
            <m:rPr>
              <m:sty m:val="bi"/>
            </m:rPr>
            <w:rPr>
              <w:rStyle w:val="Hyperlink"/>
              <w:rFonts w:ascii="Cambria Math" w:hAnsi="Cambria Math"/>
              <w:noProof/>
            </w:rPr>
            <m:t>K</m:t>
          </m:r>
        </m:oMath>
        <w:r w:rsidRPr="00C755B7">
          <w:rPr>
            <w:rStyle w:val="Hyperlink"/>
            <w:noProof/>
          </w:rPr>
          <w:t xml:space="preserve"> for consecutive mapping and </w:t>
        </w:r>
        <m:oMath>
          <m:r>
            <m:rPr>
              <m:sty m:val="bi"/>
            </m:rPr>
            <w:rPr>
              <w:rStyle w:val="Hyperlink"/>
              <w:rFonts w:ascii="Cambria Math" w:hAnsi="Cambria Math"/>
              <w:noProof/>
            </w:rPr>
            <m:t>R</m:t>
          </m:r>
          <m:r>
            <m:rPr>
              <m:sty m:val="b"/>
            </m:rPr>
            <w:rPr>
              <w:rStyle w:val="Hyperlink"/>
              <w:rFonts w:ascii="Cambria Math" w:hAnsi="Cambria Math"/>
              <w:noProof/>
            </w:rPr>
            <m:t>IRH=1</m:t>
          </m:r>
        </m:oMath>
        <w:r w:rsidRPr="00C755B7">
          <w:rPr>
            <w:rStyle w:val="Hyperlink"/>
            <w:noProof/>
          </w:rPr>
          <w:t xml:space="preserve"> for non-consecutive mapping.</w:t>
        </w:r>
      </w:hyperlink>
    </w:p>
    <w:p w14:paraId="70403811"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65" w:history="1">
        <w:r w:rsidRPr="00C755B7">
          <w:rPr>
            <w:rStyle w:val="Hyperlink"/>
            <w:noProof/>
            <w:lang w:val="en-GB"/>
          </w:rPr>
          <w:t>Observation 6</w:t>
        </w:r>
        <w:r>
          <w:rPr>
            <w:rFonts w:asciiTheme="minorHAnsi" w:eastAsiaTheme="minorEastAsia" w:hAnsiTheme="minorHAnsi"/>
            <w:b w:val="0"/>
            <w:noProof/>
            <w:kern w:val="2"/>
            <w:sz w:val="24"/>
            <w:szCs w:val="24"/>
            <w:lang w:eastAsia="en-US"/>
            <w14:ligatures w14:val="standardContextual"/>
          </w:rPr>
          <w:tab/>
        </w:r>
        <w:r w:rsidRPr="00C755B7">
          <w:rPr>
            <w:rStyle w:val="Hyperlink"/>
            <w:noProof/>
            <w:lang w:val="en-GB"/>
          </w:rPr>
          <w:t>For cross-slot SRS, Scenario 2 offers no new functionality compared to Scenario 1 and existing NR.</w:t>
        </w:r>
      </w:hyperlink>
    </w:p>
    <w:p w14:paraId="6AB3E9F5"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66" w:history="1">
        <w:r w:rsidRPr="00C755B7">
          <w:rPr>
            <w:rStyle w:val="Hyperlink"/>
            <w:noProof/>
            <w:lang w:val="en-GB"/>
          </w:rPr>
          <w:t>Observation 7</w:t>
        </w:r>
        <w:r>
          <w:rPr>
            <w:rFonts w:asciiTheme="minorHAnsi" w:eastAsiaTheme="minorEastAsia" w:hAnsiTheme="minorHAnsi"/>
            <w:b w:val="0"/>
            <w:noProof/>
            <w:kern w:val="2"/>
            <w:sz w:val="24"/>
            <w:szCs w:val="24"/>
            <w:lang w:eastAsia="en-US"/>
            <w14:ligatures w14:val="standardContextual"/>
          </w:rPr>
          <w:tab/>
        </w:r>
        <w:r w:rsidRPr="00C755B7">
          <w:rPr>
            <w:rStyle w:val="Hyperlink"/>
            <w:noProof/>
            <w:lang w:val="en-GB"/>
          </w:rPr>
          <w:t>It is beneficial to support scheduling of PUSCH in available UL symbols both for SRS config A and SRS config B.</w:t>
        </w:r>
      </w:hyperlink>
    </w:p>
    <w:p w14:paraId="6225A1B8" w14:textId="1323555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25" w:name="_In-sequence_SDU_delivery"/>
    <w:bookmarkEnd w:id="25"/>
    <w:p w14:paraId="1293B2B1" w14:textId="77777777" w:rsidR="00DF3931"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55867" w:history="1">
        <w:r w:rsidR="00DF3931" w:rsidRPr="0081063E">
          <w:rPr>
            <w:rStyle w:val="Hyperlink"/>
            <w:noProof/>
          </w:rPr>
          <w:t>Proposal 1</w:t>
        </w:r>
        <w:r w:rsidR="00DF3931">
          <w:rPr>
            <w:rFonts w:asciiTheme="minorHAnsi" w:eastAsiaTheme="minorEastAsia" w:hAnsiTheme="minorHAnsi"/>
            <w:b w:val="0"/>
            <w:noProof/>
            <w:kern w:val="2"/>
            <w:sz w:val="24"/>
            <w:szCs w:val="24"/>
            <w:lang w:eastAsia="en-US"/>
            <w14:ligatures w14:val="standardContextual"/>
          </w:rPr>
          <w:tab/>
        </w:r>
        <w:r w:rsidR="00DF3931" w:rsidRPr="0081063E">
          <w:rPr>
            <w:rStyle w:val="Hyperlink"/>
            <w:noProof/>
          </w:rPr>
          <w:t xml:space="preserve">For intra-repetition hopping, the exact pattern is given by </w:t>
        </w:r>
        <m:oMath>
          <m:r>
            <m:rPr>
              <m:sty m:val="bi"/>
            </m:rPr>
            <w:rPr>
              <w:rStyle w:val="Hyperlink"/>
              <w:rFonts w:ascii="Cambria Math" w:hAnsi="Cambria Math"/>
              <w:noProof/>
            </w:rPr>
            <m:t>k</m:t>
          </m:r>
          <m:r>
            <m:rPr>
              <m:sty m:val="b"/>
            </m:rPr>
            <w:rPr>
              <w:rStyle w:val="Hyperlink"/>
              <w:rFonts w:ascii="Cambria Math" w:hAnsi="Cambria Math"/>
              <w:noProof/>
            </w:rPr>
            <m:t>IRH</m:t>
          </m:r>
          <m:r>
            <m:rPr>
              <m:sty m:val="bi"/>
            </m:rPr>
            <w:rPr>
              <w:rStyle w:val="Hyperlink"/>
              <w:rFonts w:ascii="Cambria Math" w:hAnsi="Cambria Math"/>
              <w:noProof/>
            </w:rPr>
            <m:t>=k</m:t>
          </m:r>
          <m:r>
            <m:rPr>
              <m:sty m:val="b"/>
            </m:rPr>
            <w:rPr>
              <w:rStyle w:val="Hyperlink"/>
              <w:rFonts w:ascii="Cambria Math" w:hAnsi="Cambria Math"/>
              <w:noProof/>
            </w:rPr>
            <m:t>IRH</m:t>
          </m:r>
          <m:r>
            <m:rPr>
              <m:sty m:val="bi"/>
            </m:rPr>
            <w:rPr>
              <w:rStyle w:val="Hyperlink"/>
              <w:rFonts w:ascii="Cambria Math" w:hAnsi="Cambria Math"/>
              <w:noProof/>
            </w:rPr>
            <m:t>+k</m:t>
          </m:r>
          <m:r>
            <m:rPr>
              <m:sty m:val="b"/>
            </m:rPr>
            <w:rPr>
              <w:rStyle w:val="Hyperlink"/>
              <w:rFonts w:ascii="Cambria Math" w:hAnsi="Cambria Math"/>
              <w:noProof/>
            </w:rPr>
            <m:t>hop</m:t>
          </m:r>
        </m:oMath>
        <w:r w:rsidR="00DF3931" w:rsidRPr="0081063E">
          <w:rPr>
            <w:rStyle w:val="Hyperlink"/>
            <w:noProof/>
          </w:rPr>
          <w:t xml:space="preserve">, where </w:t>
        </w:r>
        <m:oMath>
          <m:r>
            <m:rPr>
              <m:sty m:val="bi"/>
            </m:rPr>
            <w:rPr>
              <w:rStyle w:val="Hyperlink"/>
              <w:rFonts w:ascii="Cambria Math" w:hAnsi="Cambria Math"/>
              <w:noProof/>
            </w:rPr>
            <m:t>k</m:t>
          </m:r>
          <m:r>
            <m:rPr>
              <m:sty m:val="b"/>
            </m:rPr>
            <w:rPr>
              <w:rStyle w:val="Hyperlink"/>
              <w:rFonts w:ascii="Cambria Math" w:hAnsi="Cambria Math"/>
              <w:noProof/>
            </w:rPr>
            <m:t>IRH</m:t>
          </m:r>
        </m:oMath>
        <w:r w:rsidR="00DF3931" w:rsidRPr="0081063E">
          <w:rPr>
            <w:rStyle w:val="Hyperlink"/>
            <w:noProof/>
          </w:rPr>
          <w:t xml:space="preserve"> is given by Table 1 and </w:t>
        </w:r>
        <m:oMath>
          <m:r>
            <m:rPr>
              <m:sty m:val="bi"/>
            </m:rPr>
            <w:rPr>
              <w:rStyle w:val="Hyperlink"/>
              <w:rFonts w:ascii="Cambria Math" w:hAnsi="Cambria Math"/>
              <w:noProof/>
            </w:rPr>
            <m:t>k</m:t>
          </m:r>
          <m:r>
            <m:rPr>
              <m:sty m:val="b"/>
            </m:rPr>
            <w:rPr>
              <w:rStyle w:val="Hyperlink"/>
              <w:rFonts w:ascii="Cambria Math" w:hAnsi="Cambria Math"/>
              <w:noProof/>
            </w:rPr>
            <m:t>hop</m:t>
          </m:r>
        </m:oMath>
        <w:r w:rsidR="00DF3931" w:rsidRPr="0081063E">
          <w:rPr>
            <w:rStyle w:val="Hyperlink"/>
            <w:noProof/>
          </w:rPr>
          <w:t xml:space="preserve"> is defined in TS 38.211.</w:t>
        </w:r>
      </w:hyperlink>
    </w:p>
    <w:p w14:paraId="473AEDAB"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68" w:history="1">
        <w:r w:rsidRPr="0081063E">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81063E">
          <w:rPr>
            <w:rStyle w:val="Hyperlink"/>
            <w:noProof/>
          </w:rPr>
          <w:t>Do not support configuration of intra-repetition hopping and legacy RPFS hopping at the same time.</w:t>
        </w:r>
      </w:hyperlink>
    </w:p>
    <w:p w14:paraId="3ABC89E5"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69" w:history="1">
        <w:r w:rsidRPr="0081063E">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81063E">
          <w:rPr>
            <w:rStyle w:val="Hyperlink"/>
            <w:noProof/>
          </w:rPr>
          <w:t xml:space="preserve">Support both consecutive and non-consecutive mapping for intra-repetition hopping, without introducing separate UE capabilities,  by determining </w:t>
        </w:r>
        <m:oMath>
          <m:r>
            <m:rPr>
              <m:sty m:val="bi"/>
            </m:rPr>
            <w:rPr>
              <w:rStyle w:val="Hyperlink"/>
              <w:rFonts w:ascii="Cambria Math" w:hAnsi="Cambria Math"/>
              <w:noProof/>
            </w:rPr>
            <m:t>n</m:t>
          </m:r>
          <m:r>
            <m:rPr>
              <m:sty m:val="b"/>
            </m:rPr>
            <w:rPr>
              <w:rStyle w:val="Hyperlink"/>
              <w:rFonts w:ascii="Cambria Math" w:hAnsi="Cambria Math"/>
              <w:noProof/>
            </w:rPr>
            <m:t>IRH</m:t>
          </m:r>
        </m:oMath>
        <w:r w:rsidRPr="0081063E">
          <w:rPr>
            <w:rStyle w:val="Hyperlink"/>
            <w:noProof/>
          </w:rPr>
          <w:t xml:space="preserve"> in Table 1 as </w:t>
        </w:r>
        <m:oMath>
          <m:r>
            <m:rPr>
              <m:sty m:val="bi"/>
            </m:rPr>
            <w:rPr>
              <w:rStyle w:val="Hyperlink"/>
              <w:rFonts w:ascii="Cambria Math" w:hAnsi="Cambria Math"/>
              <w:noProof/>
            </w:rPr>
            <m:t>n</m:t>
          </m:r>
          <m:r>
            <m:rPr>
              <m:sty m:val="b"/>
            </m:rPr>
            <w:rPr>
              <w:rStyle w:val="Hyperlink"/>
              <w:rFonts w:ascii="Cambria Math" w:hAnsi="Cambria Math"/>
              <w:noProof/>
            </w:rPr>
            <m:t>IRH=</m:t>
          </m:r>
          <m:r>
            <m:rPr>
              <m:sty m:val="bi"/>
            </m:rPr>
            <w:rPr>
              <w:rStyle w:val="Hyperlink"/>
              <w:rFonts w:ascii="Cambria Math" w:hAnsi="Cambria Math"/>
              <w:noProof/>
            </w:rPr>
            <m:t>l</m:t>
          </m:r>
          <m:r>
            <m:rPr>
              <m:sty m:val="b"/>
            </m:rPr>
            <w:rPr>
              <w:rStyle w:val="Hyperlink"/>
              <w:rFonts w:ascii="Cambria Math" w:hAnsi="Cambria Math"/>
              <w:noProof/>
            </w:rPr>
            <m:t>'/</m:t>
          </m:r>
          <m:r>
            <m:rPr>
              <m:sty m:val="bi"/>
            </m:rPr>
            <w:rPr>
              <w:rStyle w:val="Hyperlink"/>
              <w:rFonts w:ascii="Cambria Math" w:hAnsi="Cambria Math"/>
              <w:noProof/>
            </w:rPr>
            <m:t>R</m:t>
          </m:r>
          <m:r>
            <m:rPr>
              <m:sty m:val="b"/>
            </m:rPr>
            <w:rPr>
              <w:rStyle w:val="Hyperlink"/>
              <w:rFonts w:ascii="Cambria Math" w:hAnsi="Cambria Math"/>
              <w:noProof/>
            </w:rPr>
            <m:t xml:space="preserve">IRH mod </m:t>
          </m:r>
          <m:r>
            <m:rPr>
              <m:sty m:val="bi"/>
            </m:rPr>
            <w:rPr>
              <w:rStyle w:val="Hyperlink"/>
              <w:rFonts w:ascii="Cambria Math" w:hAnsi="Cambria Math"/>
              <w:noProof/>
            </w:rPr>
            <m:t>P</m:t>
          </m:r>
          <m:r>
            <m:rPr>
              <m:sty m:val="b"/>
            </m:rPr>
            <w:rPr>
              <w:rStyle w:val="Hyperlink"/>
              <w:rFonts w:ascii="Cambria Math" w:hAnsi="Cambria Math"/>
              <w:noProof/>
            </w:rPr>
            <m:t>F</m:t>
          </m:r>
        </m:oMath>
        <w:r w:rsidRPr="0081063E">
          <w:rPr>
            <w:rStyle w:val="Hyperlink"/>
            <w:noProof/>
          </w:rPr>
          <w:t xml:space="preserve">, where </w:t>
        </w:r>
        <m:oMath>
          <m:r>
            <m:rPr>
              <m:sty m:val="bi"/>
            </m:rPr>
            <w:rPr>
              <w:rStyle w:val="Hyperlink"/>
              <w:rFonts w:ascii="Cambria Math" w:hAnsi="Cambria Math"/>
              <w:noProof/>
            </w:rPr>
            <m:t>R</m:t>
          </m:r>
          <m:r>
            <m:rPr>
              <m:sty m:val="b"/>
            </m:rPr>
            <w:rPr>
              <w:rStyle w:val="Hyperlink"/>
              <w:rFonts w:ascii="Cambria Math" w:hAnsi="Cambria Math"/>
              <w:noProof/>
            </w:rPr>
            <m:t>IRH</m:t>
          </m:r>
        </m:oMath>
        <w:r w:rsidRPr="0081063E">
          <w:rPr>
            <w:rStyle w:val="Hyperlink"/>
            <w:noProof/>
          </w:rPr>
          <w:t xml:space="preserve"> is a configurable parameter.</w:t>
        </w:r>
      </w:hyperlink>
    </w:p>
    <w:p w14:paraId="6E02E8AF"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70" w:history="1">
        <w:r w:rsidRPr="0081063E">
          <w:rPr>
            <w:rStyle w:val="Hyperlink"/>
            <w:noProof/>
            <w:lang w:val="en-GB"/>
          </w:rPr>
          <w:t>Proposal 4</w:t>
        </w:r>
        <w:r>
          <w:rPr>
            <w:rFonts w:asciiTheme="minorHAnsi" w:eastAsiaTheme="minorEastAsia" w:hAnsiTheme="minorHAnsi"/>
            <w:b w:val="0"/>
            <w:noProof/>
            <w:kern w:val="2"/>
            <w:sz w:val="24"/>
            <w:szCs w:val="24"/>
            <w:lang w:eastAsia="en-US"/>
            <w14:ligatures w14:val="standardContextual"/>
          </w:rPr>
          <w:tab/>
        </w:r>
        <w:r w:rsidRPr="0081063E">
          <w:rPr>
            <w:rStyle w:val="Hyperlink"/>
            <w:noProof/>
            <w:lang w:val="en-GB"/>
          </w:rPr>
          <w:t>Do not support Scenario 2 for cross-slot SRS.</w:t>
        </w:r>
      </w:hyperlink>
    </w:p>
    <w:p w14:paraId="00A58142"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71" w:history="1">
        <w:r w:rsidRPr="0081063E">
          <w:rPr>
            <w:rStyle w:val="Hyperlink"/>
            <w:noProof/>
            <w:lang w:val="en-GB"/>
          </w:rPr>
          <w:t>Proposal 5</w:t>
        </w:r>
        <w:r>
          <w:rPr>
            <w:rFonts w:asciiTheme="minorHAnsi" w:eastAsiaTheme="minorEastAsia" w:hAnsiTheme="minorHAnsi"/>
            <w:b w:val="0"/>
            <w:noProof/>
            <w:kern w:val="2"/>
            <w:sz w:val="24"/>
            <w:szCs w:val="24"/>
            <w:lang w:eastAsia="en-US"/>
            <w14:ligatures w14:val="standardContextual"/>
          </w:rPr>
          <w:tab/>
        </w:r>
        <w:r w:rsidRPr="0081063E">
          <w:rPr>
            <w:rStyle w:val="Hyperlink"/>
            <w:noProof/>
            <w:lang w:val="en-GB"/>
          </w:rPr>
          <w:t>Support transmitting normal SRS before the same-slot transmission of PUSCH.</w:t>
        </w:r>
      </w:hyperlink>
    </w:p>
    <w:p w14:paraId="685C61DE"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72" w:history="1">
        <w:r w:rsidRPr="0081063E">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81063E">
          <w:rPr>
            <w:rStyle w:val="Hyperlink"/>
            <w:noProof/>
            <w:lang w:val="en-GB"/>
          </w:rPr>
          <w:t>Maximum number of symbols per cross-slot SRS resource is 14.</w:t>
        </w:r>
      </w:hyperlink>
    </w:p>
    <w:p w14:paraId="3B2377E3" w14:textId="77777777" w:rsidR="00DF3931" w:rsidRDefault="00DF393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13455873" w:history="1">
        <w:r w:rsidRPr="0081063E">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81063E">
          <w:rPr>
            <w:rStyle w:val="Hyperlink"/>
            <w:noProof/>
          </w:rPr>
          <w:t>Support Alt-0 for available slot offset counting.</w:t>
        </w:r>
      </w:hyperlink>
    </w:p>
    <w:p w14:paraId="58ACA235" w14:textId="5ABB1688"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62E0A13D" w14:textId="08EDA7D6" w:rsidR="00A313AD" w:rsidRDefault="00F25BFC" w:rsidP="000B70B0">
      <w:pPr>
        <w:pStyle w:val="Reference"/>
      </w:pPr>
      <w:bookmarkStart w:id="26" w:name="_Ref174151459"/>
      <w:bookmarkStart w:id="27" w:name="_Ref189809556"/>
      <w:r w:rsidRPr="00F25BFC">
        <w:t>RP-</w:t>
      </w:r>
      <w:r w:rsidR="002F7898" w:rsidRPr="002F7898">
        <w:t>251856</w:t>
      </w:r>
      <w:r w:rsidRPr="00F25BFC">
        <w:t>, “</w:t>
      </w:r>
      <w:r w:rsidR="002F7898">
        <w:t>N</w:t>
      </w:r>
      <w:r w:rsidR="003F7778">
        <w:t>ew</w:t>
      </w:r>
      <w:r w:rsidRPr="00F25BFC">
        <w:t xml:space="preserve"> WID: </w:t>
      </w:r>
      <w:r w:rsidR="002F7898">
        <w:t>NR MIMO Phase 6</w:t>
      </w:r>
      <w:r w:rsidRPr="00F25BFC">
        <w:t xml:space="preserve">”, </w:t>
      </w:r>
      <w:r w:rsidR="00E109F1">
        <w:t>Samsung</w:t>
      </w:r>
      <w:r w:rsidR="002C370F">
        <w:t xml:space="preserve"> (Moderator)</w:t>
      </w:r>
      <w:r w:rsidR="00082434">
        <w:t xml:space="preserve">, </w:t>
      </w:r>
      <w:r w:rsidR="001C27EE">
        <w:t>RAN</w:t>
      </w:r>
      <w:r w:rsidRPr="00F25BFC">
        <w:t>#10</w:t>
      </w:r>
      <w:r w:rsidR="002B1CD2">
        <w:t>8</w:t>
      </w:r>
      <w:r w:rsidRPr="00F25BFC">
        <w:t xml:space="preserve">, </w:t>
      </w:r>
      <w:r w:rsidR="00E00C20">
        <w:t>Prague</w:t>
      </w:r>
      <w:r w:rsidRPr="00F25BFC">
        <w:t xml:space="preserve">, </w:t>
      </w:r>
      <w:r w:rsidR="00E00C20">
        <w:t>Czech Republic</w:t>
      </w:r>
      <w:r w:rsidRPr="00F25BFC">
        <w:t xml:space="preserve">, </w:t>
      </w:r>
      <w:r w:rsidR="00773E8C">
        <w:t>June</w:t>
      </w:r>
      <w:r w:rsidRPr="00F25BFC">
        <w:t xml:space="preserve"> </w:t>
      </w:r>
      <w:r w:rsidR="00932478">
        <w:t>9</w:t>
      </w:r>
      <w:r w:rsidR="00846FE1">
        <w:t>—1</w:t>
      </w:r>
      <w:r w:rsidR="00932478">
        <w:t>3</w:t>
      </w:r>
      <w:r>
        <w:t xml:space="preserve">, </w:t>
      </w:r>
      <w:r w:rsidRPr="00F25BFC">
        <w:t>202</w:t>
      </w:r>
      <w:r w:rsidR="00A146C4">
        <w:t>5</w:t>
      </w:r>
      <w:r w:rsidRPr="00F25BFC">
        <w:t>.</w:t>
      </w:r>
      <w:bookmarkEnd w:id="26"/>
      <w:bookmarkEnd w:id="27"/>
    </w:p>
    <w:p w14:paraId="2ACCB174" w14:textId="64294262" w:rsidR="00FC5280" w:rsidRPr="00BB6757" w:rsidRDefault="0032300A" w:rsidP="000B70B0">
      <w:pPr>
        <w:pStyle w:val="Reference"/>
      </w:pPr>
      <w:bookmarkStart w:id="28" w:name="_Ref213451983"/>
      <w:r w:rsidRPr="0032300A">
        <w:t>R1-2508105</w:t>
      </w:r>
      <w:r>
        <w:t>, “</w:t>
      </w:r>
      <w:r w:rsidR="006E7508" w:rsidRPr="006E7508">
        <w:t>Moderator summary on improvement of SRS capacity and coverage: Round</w:t>
      </w:r>
      <w:r w:rsidR="006E7508">
        <w:t xml:space="preserve"> </w:t>
      </w:r>
      <w:r w:rsidR="006E7508" w:rsidRPr="006E7508">
        <w:t>4</w:t>
      </w:r>
      <w:r>
        <w:t xml:space="preserve">”, </w:t>
      </w:r>
      <w:r w:rsidR="00DA0311">
        <w:t>CATT (Moderator)</w:t>
      </w:r>
      <w:r w:rsidR="00251E6A">
        <w:t xml:space="preserve">, RAN1#122-bis, </w:t>
      </w:r>
      <w:r w:rsidR="00793184">
        <w:t>Prague, Czech Republic, October 13—17, 2025.</w:t>
      </w:r>
      <w:bookmarkEnd w:id="28"/>
    </w:p>
    <w:sectPr w:rsidR="00FC5280" w:rsidRPr="00BB6757" w:rsidSect="00DF0BE7">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58004" w14:textId="77777777" w:rsidR="0068189E" w:rsidRDefault="0068189E">
      <w:r>
        <w:separator/>
      </w:r>
    </w:p>
  </w:endnote>
  <w:endnote w:type="continuationSeparator" w:id="0">
    <w:p w14:paraId="55FE9C62" w14:textId="77777777" w:rsidR="0068189E" w:rsidRDefault="0068189E">
      <w:r>
        <w:continuationSeparator/>
      </w:r>
    </w:p>
  </w:endnote>
  <w:endnote w:type="continuationNotice" w:id="1">
    <w:p w14:paraId="6E99E9ED" w14:textId="77777777" w:rsidR="0068189E" w:rsidRDefault="00681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6E970" w14:textId="77777777" w:rsidR="0068189E" w:rsidRDefault="0068189E">
      <w:r>
        <w:separator/>
      </w:r>
    </w:p>
  </w:footnote>
  <w:footnote w:type="continuationSeparator" w:id="0">
    <w:p w14:paraId="61EBEFC0" w14:textId="77777777" w:rsidR="0068189E" w:rsidRDefault="0068189E">
      <w:r>
        <w:continuationSeparator/>
      </w:r>
    </w:p>
  </w:footnote>
  <w:footnote w:type="continuationNotice" w:id="1">
    <w:p w14:paraId="0D11940D" w14:textId="77777777" w:rsidR="0068189E" w:rsidRDefault="006818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239BA"/>
    <w:multiLevelType w:val="hybridMultilevel"/>
    <w:tmpl w:val="AD6E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937C6"/>
    <w:multiLevelType w:val="hybridMultilevel"/>
    <w:tmpl w:val="BE102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1323D"/>
    <w:multiLevelType w:val="hybridMultilevel"/>
    <w:tmpl w:val="B0006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BE04FA"/>
    <w:multiLevelType w:val="hybridMultilevel"/>
    <w:tmpl w:val="32C2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08223F"/>
    <w:multiLevelType w:val="hybridMultilevel"/>
    <w:tmpl w:val="19B46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95348"/>
    <w:multiLevelType w:val="hybridMultilevel"/>
    <w:tmpl w:val="56708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3BA7DD3"/>
    <w:multiLevelType w:val="hybridMultilevel"/>
    <w:tmpl w:val="C6147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68F0F78"/>
    <w:multiLevelType w:val="hybridMultilevel"/>
    <w:tmpl w:val="25F2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048146">
    <w:abstractNumId w:val="18"/>
  </w:num>
  <w:num w:numId="2" w16cid:durableId="838620776">
    <w:abstractNumId w:val="15"/>
  </w:num>
  <w:num w:numId="3" w16cid:durableId="963730298">
    <w:abstractNumId w:val="0"/>
  </w:num>
  <w:num w:numId="4" w16cid:durableId="2117824852">
    <w:abstractNumId w:val="19"/>
  </w:num>
  <w:num w:numId="5" w16cid:durableId="2047559156">
    <w:abstractNumId w:val="20"/>
  </w:num>
  <w:num w:numId="6" w16cid:durableId="1589389406">
    <w:abstractNumId w:val="21"/>
  </w:num>
  <w:num w:numId="7" w16cid:durableId="519438396">
    <w:abstractNumId w:val="7"/>
  </w:num>
  <w:num w:numId="8" w16cid:durableId="138764410">
    <w:abstractNumId w:val="9"/>
  </w:num>
  <w:num w:numId="9" w16cid:durableId="1175339552">
    <w:abstractNumId w:val="4"/>
  </w:num>
  <w:num w:numId="10" w16cid:durableId="500585986">
    <w:abstractNumId w:val="25"/>
  </w:num>
  <w:num w:numId="11" w16cid:durableId="1783457424">
    <w:abstractNumId w:val="13"/>
  </w:num>
  <w:num w:numId="12" w16cid:durableId="1838033573">
    <w:abstractNumId w:val="23"/>
  </w:num>
  <w:num w:numId="13" w16cid:durableId="323630388">
    <w:abstractNumId w:val="12"/>
  </w:num>
  <w:num w:numId="14" w16cid:durableId="2104568917">
    <w:abstractNumId w:val="28"/>
  </w:num>
  <w:num w:numId="15" w16cid:durableId="682125125">
    <w:abstractNumId w:val="1"/>
  </w:num>
  <w:num w:numId="16" w16cid:durableId="856385088">
    <w:abstractNumId w:val="22"/>
  </w:num>
  <w:num w:numId="17" w16cid:durableId="1000544308">
    <w:abstractNumId w:val="14"/>
  </w:num>
  <w:num w:numId="18" w16cid:durableId="398093884">
    <w:abstractNumId w:val="16"/>
  </w:num>
  <w:num w:numId="19" w16cid:durableId="275136765">
    <w:abstractNumId w:val="27"/>
  </w:num>
  <w:num w:numId="20" w16cid:durableId="361244838">
    <w:abstractNumId w:val="10"/>
  </w:num>
  <w:num w:numId="21" w16cid:durableId="1152067389">
    <w:abstractNumId w:val="6"/>
  </w:num>
  <w:num w:numId="22" w16cid:durableId="1300846460">
    <w:abstractNumId w:val="26"/>
  </w:num>
  <w:num w:numId="23" w16cid:durableId="1344362300">
    <w:abstractNumId w:val="3"/>
  </w:num>
  <w:num w:numId="24" w16cid:durableId="76221169">
    <w:abstractNumId w:val="24"/>
  </w:num>
  <w:num w:numId="25" w16cid:durableId="422411132">
    <w:abstractNumId w:val="2"/>
  </w:num>
  <w:num w:numId="26" w16cid:durableId="1446536559">
    <w:abstractNumId w:val="11"/>
  </w:num>
  <w:num w:numId="27" w16cid:durableId="1636911183">
    <w:abstractNumId w:val="17"/>
  </w:num>
  <w:num w:numId="28" w16cid:durableId="417293699">
    <w:abstractNumId w:val="5"/>
  </w:num>
  <w:num w:numId="29" w16cid:durableId="31426162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852"/>
    <w:rsid w:val="00001A1C"/>
    <w:rsid w:val="00001A3A"/>
    <w:rsid w:val="00001CD4"/>
    <w:rsid w:val="0000200C"/>
    <w:rsid w:val="000021BB"/>
    <w:rsid w:val="00002333"/>
    <w:rsid w:val="00002A37"/>
    <w:rsid w:val="00002D53"/>
    <w:rsid w:val="00002ED0"/>
    <w:rsid w:val="00003072"/>
    <w:rsid w:val="000030C0"/>
    <w:rsid w:val="0000363D"/>
    <w:rsid w:val="000039BA"/>
    <w:rsid w:val="00003C5A"/>
    <w:rsid w:val="00003F18"/>
    <w:rsid w:val="00004458"/>
    <w:rsid w:val="0000446F"/>
    <w:rsid w:val="00004484"/>
    <w:rsid w:val="00004C0F"/>
    <w:rsid w:val="00004C98"/>
    <w:rsid w:val="00004FE6"/>
    <w:rsid w:val="00005168"/>
    <w:rsid w:val="000051A0"/>
    <w:rsid w:val="000054A5"/>
    <w:rsid w:val="000055EA"/>
    <w:rsid w:val="0000564C"/>
    <w:rsid w:val="000058AA"/>
    <w:rsid w:val="00005C36"/>
    <w:rsid w:val="00006048"/>
    <w:rsid w:val="00006060"/>
    <w:rsid w:val="00006446"/>
    <w:rsid w:val="00006896"/>
    <w:rsid w:val="00006B33"/>
    <w:rsid w:val="00006DF6"/>
    <w:rsid w:val="00006E0C"/>
    <w:rsid w:val="00006E92"/>
    <w:rsid w:val="00007328"/>
    <w:rsid w:val="00007CDC"/>
    <w:rsid w:val="00007D4E"/>
    <w:rsid w:val="00007DA8"/>
    <w:rsid w:val="0001025C"/>
    <w:rsid w:val="000103A0"/>
    <w:rsid w:val="000103A6"/>
    <w:rsid w:val="0001081F"/>
    <w:rsid w:val="00010922"/>
    <w:rsid w:val="00010A23"/>
    <w:rsid w:val="00010D1B"/>
    <w:rsid w:val="0001141C"/>
    <w:rsid w:val="00011B28"/>
    <w:rsid w:val="00011CAF"/>
    <w:rsid w:val="00011DE0"/>
    <w:rsid w:val="00011E06"/>
    <w:rsid w:val="00011E29"/>
    <w:rsid w:val="00012407"/>
    <w:rsid w:val="00012D54"/>
    <w:rsid w:val="00013754"/>
    <w:rsid w:val="000137CF"/>
    <w:rsid w:val="00013D76"/>
    <w:rsid w:val="0001428A"/>
    <w:rsid w:val="0001429C"/>
    <w:rsid w:val="0001443B"/>
    <w:rsid w:val="0001531B"/>
    <w:rsid w:val="00015696"/>
    <w:rsid w:val="000156C4"/>
    <w:rsid w:val="00015795"/>
    <w:rsid w:val="00015968"/>
    <w:rsid w:val="00015C39"/>
    <w:rsid w:val="00015CAD"/>
    <w:rsid w:val="00015D15"/>
    <w:rsid w:val="0001617F"/>
    <w:rsid w:val="0001666A"/>
    <w:rsid w:val="000167CA"/>
    <w:rsid w:val="0001687E"/>
    <w:rsid w:val="00016968"/>
    <w:rsid w:val="00016D76"/>
    <w:rsid w:val="000172A3"/>
    <w:rsid w:val="00017910"/>
    <w:rsid w:val="00020053"/>
    <w:rsid w:val="00020346"/>
    <w:rsid w:val="000205B1"/>
    <w:rsid w:val="000205DD"/>
    <w:rsid w:val="0002067A"/>
    <w:rsid w:val="00020CE2"/>
    <w:rsid w:val="00020E35"/>
    <w:rsid w:val="00020E36"/>
    <w:rsid w:val="000212F8"/>
    <w:rsid w:val="0002178E"/>
    <w:rsid w:val="000219F5"/>
    <w:rsid w:val="00021EC8"/>
    <w:rsid w:val="00021F43"/>
    <w:rsid w:val="00021FE0"/>
    <w:rsid w:val="00022062"/>
    <w:rsid w:val="000220FA"/>
    <w:rsid w:val="000221E3"/>
    <w:rsid w:val="00022252"/>
    <w:rsid w:val="000225BD"/>
    <w:rsid w:val="00022937"/>
    <w:rsid w:val="00022A08"/>
    <w:rsid w:val="00022B1E"/>
    <w:rsid w:val="00022F17"/>
    <w:rsid w:val="000234A9"/>
    <w:rsid w:val="000234EE"/>
    <w:rsid w:val="00023557"/>
    <w:rsid w:val="000235FD"/>
    <w:rsid w:val="00023626"/>
    <w:rsid w:val="00023AE5"/>
    <w:rsid w:val="00023F18"/>
    <w:rsid w:val="00024B7C"/>
    <w:rsid w:val="0002564D"/>
    <w:rsid w:val="000257ED"/>
    <w:rsid w:val="00025AA3"/>
    <w:rsid w:val="00025B12"/>
    <w:rsid w:val="00025E35"/>
    <w:rsid w:val="00025ECA"/>
    <w:rsid w:val="0002600A"/>
    <w:rsid w:val="0002677F"/>
    <w:rsid w:val="000269B9"/>
    <w:rsid w:val="000275B7"/>
    <w:rsid w:val="000276D1"/>
    <w:rsid w:val="00027BFF"/>
    <w:rsid w:val="00027CAE"/>
    <w:rsid w:val="00027E30"/>
    <w:rsid w:val="000301DF"/>
    <w:rsid w:val="000308CE"/>
    <w:rsid w:val="00030952"/>
    <w:rsid w:val="00030B6B"/>
    <w:rsid w:val="00030C01"/>
    <w:rsid w:val="000310C5"/>
    <w:rsid w:val="000313EB"/>
    <w:rsid w:val="00031E6B"/>
    <w:rsid w:val="0003212F"/>
    <w:rsid w:val="00032399"/>
    <w:rsid w:val="000325B8"/>
    <w:rsid w:val="0003285A"/>
    <w:rsid w:val="00032B28"/>
    <w:rsid w:val="00032BF8"/>
    <w:rsid w:val="00032E0B"/>
    <w:rsid w:val="00032EB8"/>
    <w:rsid w:val="000339F0"/>
    <w:rsid w:val="00033D95"/>
    <w:rsid w:val="00033DA2"/>
    <w:rsid w:val="00033E29"/>
    <w:rsid w:val="00033E3D"/>
    <w:rsid w:val="00033E95"/>
    <w:rsid w:val="0003442D"/>
    <w:rsid w:val="00034B82"/>
    <w:rsid w:val="00034BD1"/>
    <w:rsid w:val="00034C15"/>
    <w:rsid w:val="00034E11"/>
    <w:rsid w:val="00035984"/>
    <w:rsid w:val="00035F2E"/>
    <w:rsid w:val="00036141"/>
    <w:rsid w:val="00036774"/>
    <w:rsid w:val="00036BA1"/>
    <w:rsid w:val="0003733A"/>
    <w:rsid w:val="0003756D"/>
    <w:rsid w:val="000379C7"/>
    <w:rsid w:val="00037A0A"/>
    <w:rsid w:val="00037EE9"/>
    <w:rsid w:val="00037EF5"/>
    <w:rsid w:val="00037F3C"/>
    <w:rsid w:val="00040146"/>
    <w:rsid w:val="00040291"/>
    <w:rsid w:val="000402E5"/>
    <w:rsid w:val="000402F1"/>
    <w:rsid w:val="0004067B"/>
    <w:rsid w:val="000406A2"/>
    <w:rsid w:val="00040E7D"/>
    <w:rsid w:val="00040E9B"/>
    <w:rsid w:val="00041019"/>
    <w:rsid w:val="0004101E"/>
    <w:rsid w:val="000414A1"/>
    <w:rsid w:val="000417A7"/>
    <w:rsid w:val="00041E54"/>
    <w:rsid w:val="000422E2"/>
    <w:rsid w:val="000426FC"/>
    <w:rsid w:val="000428E3"/>
    <w:rsid w:val="00042D32"/>
    <w:rsid w:val="00042D69"/>
    <w:rsid w:val="00042D85"/>
    <w:rsid w:val="00042E82"/>
    <w:rsid w:val="00042F22"/>
    <w:rsid w:val="0004328C"/>
    <w:rsid w:val="000432D5"/>
    <w:rsid w:val="00043811"/>
    <w:rsid w:val="000438A0"/>
    <w:rsid w:val="0004395A"/>
    <w:rsid w:val="00043DD7"/>
    <w:rsid w:val="000440C6"/>
    <w:rsid w:val="000441D0"/>
    <w:rsid w:val="000442C2"/>
    <w:rsid w:val="000444AF"/>
    <w:rsid w:val="000444EF"/>
    <w:rsid w:val="00045248"/>
    <w:rsid w:val="000452B4"/>
    <w:rsid w:val="00045468"/>
    <w:rsid w:val="0004575B"/>
    <w:rsid w:val="00045A0C"/>
    <w:rsid w:val="00045D05"/>
    <w:rsid w:val="00046587"/>
    <w:rsid w:val="00046717"/>
    <w:rsid w:val="00046734"/>
    <w:rsid w:val="00046E58"/>
    <w:rsid w:val="00046FB1"/>
    <w:rsid w:val="00047084"/>
    <w:rsid w:val="000472FD"/>
    <w:rsid w:val="00047566"/>
    <w:rsid w:val="00047663"/>
    <w:rsid w:val="000476C5"/>
    <w:rsid w:val="0005026C"/>
    <w:rsid w:val="00050546"/>
    <w:rsid w:val="0005061E"/>
    <w:rsid w:val="000507D7"/>
    <w:rsid w:val="00050DB3"/>
    <w:rsid w:val="00050DD7"/>
    <w:rsid w:val="00051DFD"/>
    <w:rsid w:val="000521B6"/>
    <w:rsid w:val="00052329"/>
    <w:rsid w:val="00052A07"/>
    <w:rsid w:val="00052FCD"/>
    <w:rsid w:val="000530CC"/>
    <w:rsid w:val="000534E3"/>
    <w:rsid w:val="0005374C"/>
    <w:rsid w:val="0005395C"/>
    <w:rsid w:val="00053B0F"/>
    <w:rsid w:val="00053D83"/>
    <w:rsid w:val="00053D8F"/>
    <w:rsid w:val="00054247"/>
    <w:rsid w:val="0005438D"/>
    <w:rsid w:val="00054469"/>
    <w:rsid w:val="00054845"/>
    <w:rsid w:val="00054DC3"/>
    <w:rsid w:val="00054F64"/>
    <w:rsid w:val="000550BE"/>
    <w:rsid w:val="000553AC"/>
    <w:rsid w:val="000555F4"/>
    <w:rsid w:val="00055871"/>
    <w:rsid w:val="000559C1"/>
    <w:rsid w:val="00055BD0"/>
    <w:rsid w:val="00055D89"/>
    <w:rsid w:val="0005606A"/>
    <w:rsid w:val="00056078"/>
    <w:rsid w:val="000561D7"/>
    <w:rsid w:val="00056486"/>
    <w:rsid w:val="000569D7"/>
    <w:rsid w:val="00056BA1"/>
    <w:rsid w:val="00057117"/>
    <w:rsid w:val="000574D5"/>
    <w:rsid w:val="000578BF"/>
    <w:rsid w:val="00057C40"/>
    <w:rsid w:val="00057EC6"/>
    <w:rsid w:val="000602A2"/>
    <w:rsid w:val="00060722"/>
    <w:rsid w:val="00060D5D"/>
    <w:rsid w:val="00060EF8"/>
    <w:rsid w:val="0006115D"/>
    <w:rsid w:val="00061189"/>
    <w:rsid w:val="0006149C"/>
    <w:rsid w:val="0006157A"/>
    <w:rsid w:val="00061680"/>
    <w:rsid w:val="000616E7"/>
    <w:rsid w:val="0006178A"/>
    <w:rsid w:val="0006184E"/>
    <w:rsid w:val="00061F9A"/>
    <w:rsid w:val="000625DC"/>
    <w:rsid w:val="000626C6"/>
    <w:rsid w:val="0006297B"/>
    <w:rsid w:val="00062DB6"/>
    <w:rsid w:val="00062DE5"/>
    <w:rsid w:val="00063110"/>
    <w:rsid w:val="0006349D"/>
    <w:rsid w:val="0006360C"/>
    <w:rsid w:val="00063645"/>
    <w:rsid w:val="000637DE"/>
    <w:rsid w:val="00063BB3"/>
    <w:rsid w:val="000640DA"/>
    <w:rsid w:val="000647F2"/>
    <w:rsid w:val="0006487E"/>
    <w:rsid w:val="000649F9"/>
    <w:rsid w:val="00064B24"/>
    <w:rsid w:val="00064D79"/>
    <w:rsid w:val="00064E67"/>
    <w:rsid w:val="00064EFA"/>
    <w:rsid w:val="00064F2E"/>
    <w:rsid w:val="00064FF6"/>
    <w:rsid w:val="0006524F"/>
    <w:rsid w:val="00065327"/>
    <w:rsid w:val="0006544C"/>
    <w:rsid w:val="00065B32"/>
    <w:rsid w:val="00065E1A"/>
    <w:rsid w:val="000660A0"/>
    <w:rsid w:val="000662C6"/>
    <w:rsid w:val="00066971"/>
    <w:rsid w:val="00067331"/>
    <w:rsid w:val="0006737C"/>
    <w:rsid w:val="000673E4"/>
    <w:rsid w:val="00067557"/>
    <w:rsid w:val="0006782E"/>
    <w:rsid w:val="00067903"/>
    <w:rsid w:val="00067C76"/>
    <w:rsid w:val="00070E4D"/>
    <w:rsid w:val="00070EC6"/>
    <w:rsid w:val="0007114C"/>
    <w:rsid w:val="00071179"/>
    <w:rsid w:val="0007189E"/>
    <w:rsid w:val="00071FD6"/>
    <w:rsid w:val="00071FE5"/>
    <w:rsid w:val="000725FF"/>
    <w:rsid w:val="0007271F"/>
    <w:rsid w:val="0007275D"/>
    <w:rsid w:val="0007276B"/>
    <w:rsid w:val="00072949"/>
    <w:rsid w:val="00072A3E"/>
    <w:rsid w:val="00072D8E"/>
    <w:rsid w:val="0007359F"/>
    <w:rsid w:val="0007371C"/>
    <w:rsid w:val="00073D1A"/>
    <w:rsid w:val="00073DBC"/>
    <w:rsid w:val="00074130"/>
    <w:rsid w:val="0007417E"/>
    <w:rsid w:val="000741F8"/>
    <w:rsid w:val="000745A1"/>
    <w:rsid w:val="0007470C"/>
    <w:rsid w:val="00074AD9"/>
    <w:rsid w:val="00074B27"/>
    <w:rsid w:val="00075150"/>
    <w:rsid w:val="00075471"/>
    <w:rsid w:val="0007557D"/>
    <w:rsid w:val="00075E8D"/>
    <w:rsid w:val="00076111"/>
    <w:rsid w:val="0007635D"/>
    <w:rsid w:val="00076793"/>
    <w:rsid w:val="00076B0B"/>
    <w:rsid w:val="00076C63"/>
    <w:rsid w:val="00076E2C"/>
    <w:rsid w:val="00076F69"/>
    <w:rsid w:val="000775A0"/>
    <w:rsid w:val="000775B7"/>
    <w:rsid w:val="00077C04"/>
    <w:rsid w:val="00077D26"/>
    <w:rsid w:val="00077E27"/>
    <w:rsid w:val="00077E5F"/>
    <w:rsid w:val="00080042"/>
    <w:rsid w:val="0008036A"/>
    <w:rsid w:val="00080461"/>
    <w:rsid w:val="000807E4"/>
    <w:rsid w:val="00080A3E"/>
    <w:rsid w:val="00080BB8"/>
    <w:rsid w:val="00080C2A"/>
    <w:rsid w:val="00080C5D"/>
    <w:rsid w:val="00080C73"/>
    <w:rsid w:val="00080E09"/>
    <w:rsid w:val="00081059"/>
    <w:rsid w:val="0008112A"/>
    <w:rsid w:val="0008116B"/>
    <w:rsid w:val="000812B8"/>
    <w:rsid w:val="00081AAC"/>
    <w:rsid w:val="00081AE6"/>
    <w:rsid w:val="00081C91"/>
    <w:rsid w:val="00081E8D"/>
    <w:rsid w:val="00082434"/>
    <w:rsid w:val="0008257C"/>
    <w:rsid w:val="000829DF"/>
    <w:rsid w:val="00082FCA"/>
    <w:rsid w:val="00083125"/>
    <w:rsid w:val="0008339D"/>
    <w:rsid w:val="0008364C"/>
    <w:rsid w:val="0008382A"/>
    <w:rsid w:val="000838C0"/>
    <w:rsid w:val="00083D24"/>
    <w:rsid w:val="000841E1"/>
    <w:rsid w:val="00084378"/>
    <w:rsid w:val="000843B3"/>
    <w:rsid w:val="0008461D"/>
    <w:rsid w:val="000847D6"/>
    <w:rsid w:val="00084AB6"/>
    <w:rsid w:val="00084B36"/>
    <w:rsid w:val="00084F21"/>
    <w:rsid w:val="000851A3"/>
    <w:rsid w:val="00085305"/>
    <w:rsid w:val="000855EB"/>
    <w:rsid w:val="00085864"/>
    <w:rsid w:val="00085B52"/>
    <w:rsid w:val="00085E84"/>
    <w:rsid w:val="00085FC5"/>
    <w:rsid w:val="00086397"/>
    <w:rsid w:val="0008652C"/>
    <w:rsid w:val="000866F2"/>
    <w:rsid w:val="00086790"/>
    <w:rsid w:val="000867D0"/>
    <w:rsid w:val="00086A21"/>
    <w:rsid w:val="00086EEB"/>
    <w:rsid w:val="00087444"/>
    <w:rsid w:val="0008752B"/>
    <w:rsid w:val="00087690"/>
    <w:rsid w:val="00087704"/>
    <w:rsid w:val="00087944"/>
    <w:rsid w:val="00087BC1"/>
    <w:rsid w:val="0009009F"/>
    <w:rsid w:val="0009011E"/>
    <w:rsid w:val="0009020B"/>
    <w:rsid w:val="00090436"/>
    <w:rsid w:val="000905AE"/>
    <w:rsid w:val="0009091A"/>
    <w:rsid w:val="00090954"/>
    <w:rsid w:val="00090DCC"/>
    <w:rsid w:val="00090EB4"/>
    <w:rsid w:val="00090FAA"/>
    <w:rsid w:val="000910B6"/>
    <w:rsid w:val="0009112F"/>
    <w:rsid w:val="0009135D"/>
    <w:rsid w:val="0009145E"/>
    <w:rsid w:val="00091557"/>
    <w:rsid w:val="000918CB"/>
    <w:rsid w:val="00091C71"/>
    <w:rsid w:val="00091D40"/>
    <w:rsid w:val="00091D76"/>
    <w:rsid w:val="00092229"/>
    <w:rsid w:val="00092497"/>
    <w:rsid w:val="000924C1"/>
    <w:rsid w:val="000924F0"/>
    <w:rsid w:val="00092C74"/>
    <w:rsid w:val="00092FDF"/>
    <w:rsid w:val="000931E6"/>
    <w:rsid w:val="00093474"/>
    <w:rsid w:val="00093484"/>
    <w:rsid w:val="000935B7"/>
    <w:rsid w:val="00093E42"/>
    <w:rsid w:val="00093F1B"/>
    <w:rsid w:val="000942BB"/>
    <w:rsid w:val="000942C0"/>
    <w:rsid w:val="000944DA"/>
    <w:rsid w:val="00094A35"/>
    <w:rsid w:val="00094BFD"/>
    <w:rsid w:val="000950A6"/>
    <w:rsid w:val="000950E5"/>
    <w:rsid w:val="0009510F"/>
    <w:rsid w:val="00095206"/>
    <w:rsid w:val="000955C0"/>
    <w:rsid w:val="000956EA"/>
    <w:rsid w:val="0009588E"/>
    <w:rsid w:val="000958FD"/>
    <w:rsid w:val="000959BE"/>
    <w:rsid w:val="000960C7"/>
    <w:rsid w:val="00096127"/>
    <w:rsid w:val="00096601"/>
    <w:rsid w:val="0009660E"/>
    <w:rsid w:val="00096653"/>
    <w:rsid w:val="00096BD4"/>
    <w:rsid w:val="00096E07"/>
    <w:rsid w:val="00096E39"/>
    <w:rsid w:val="00096FFD"/>
    <w:rsid w:val="0009703C"/>
    <w:rsid w:val="0009709B"/>
    <w:rsid w:val="0009712D"/>
    <w:rsid w:val="000A0646"/>
    <w:rsid w:val="000A0B0E"/>
    <w:rsid w:val="000A0BBF"/>
    <w:rsid w:val="000A0D4C"/>
    <w:rsid w:val="000A0D5D"/>
    <w:rsid w:val="000A175E"/>
    <w:rsid w:val="000A197B"/>
    <w:rsid w:val="000A1B7B"/>
    <w:rsid w:val="000A1C9A"/>
    <w:rsid w:val="000A1DA5"/>
    <w:rsid w:val="000A2004"/>
    <w:rsid w:val="000A3D2F"/>
    <w:rsid w:val="000A402F"/>
    <w:rsid w:val="000A4273"/>
    <w:rsid w:val="000A466A"/>
    <w:rsid w:val="000A4F12"/>
    <w:rsid w:val="000A5072"/>
    <w:rsid w:val="000A5095"/>
    <w:rsid w:val="000A51DF"/>
    <w:rsid w:val="000A5272"/>
    <w:rsid w:val="000A56F2"/>
    <w:rsid w:val="000A573E"/>
    <w:rsid w:val="000A5E53"/>
    <w:rsid w:val="000A6023"/>
    <w:rsid w:val="000A66FA"/>
    <w:rsid w:val="000A68F6"/>
    <w:rsid w:val="000A6C34"/>
    <w:rsid w:val="000A7044"/>
    <w:rsid w:val="000A75F2"/>
    <w:rsid w:val="000B03E1"/>
    <w:rsid w:val="000B0806"/>
    <w:rsid w:val="000B08D5"/>
    <w:rsid w:val="000B093F"/>
    <w:rsid w:val="000B0B09"/>
    <w:rsid w:val="000B0CC0"/>
    <w:rsid w:val="000B0D5E"/>
    <w:rsid w:val="000B0D61"/>
    <w:rsid w:val="000B0D96"/>
    <w:rsid w:val="000B1492"/>
    <w:rsid w:val="000B17E3"/>
    <w:rsid w:val="000B18A2"/>
    <w:rsid w:val="000B18DA"/>
    <w:rsid w:val="000B21E8"/>
    <w:rsid w:val="000B23B5"/>
    <w:rsid w:val="000B2719"/>
    <w:rsid w:val="000B2E82"/>
    <w:rsid w:val="000B2E86"/>
    <w:rsid w:val="000B2FC3"/>
    <w:rsid w:val="000B30D9"/>
    <w:rsid w:val="000B33CE"/>
    <w:rsid w:val="000B3426"/>
    <w:rsid w:val="000B3471"/>
    <w:rsid w:val="000B349E"/>
    <w:rsid w:val="000B34F3"/>
    <w:rsid w:val="000B366E"/>
    <w:rsid w:val="000B3A8F"/>
    <w:rsid w:val="000B458B"/>
    <w:rsid w:val="000B4AB9"/>
    <w:rsid w:val="000B4E0E"/>
    <w:rsid w:val="000B4E6A"/>
    <w:rsid w:val="000B4F4D"/>
    <w:rsid w:val="000B57C7"/>
    <w:rsid w:val="000B58C3"/>
    <w:rsid w:val="000B5BC3"/>
    <w:rsid w:val="000B5CEE"/>
    <w:rsid w:val="000B5D3B"/>
    <w:rsid w:val="000B5D40"/>
    <w:rsid w:val="000B5D42"/>
    <w:rsid w:val="000B5D79"/>
    <w:rsid w:val="000B61E9"/>
    <w:rsid w:val="000B62C8"/>
    <w:rsid w:val="000B63C2"/>
    <w:rsid w:val="000B6632"/>
    <w:rsid w:val="000B6FBF"/>
    <w:rsid w:val="000B705A"/>
    <w:rsid w:val="000B70A3"/>
    <w:rsid w:val="000B70B0"/>
    <w:rsid w:val="000B7BC0"/>
    <w:rsid w:val="000B7E9D"/>
    <w:rsid w:val="000B7FD7"/>
    <w:rsid w:val="000C0595"/>
    <w:rsid w:val="000C0DC2"/>
    <w:rsid w:val="000C0FD7"/>
    <w:rsid w:val="000C14F0"/>
    <w:rsid w:val="000C165A"/>
    <w:rsid w:val="000C1694"/>
    <w:rsid w:val="000C1B2B"/>
    <w:rsid w:val="000C1CF7"/>
    <w:rsid w:val="000C1E2E"/>
    <w:rsid w:val="000C21A3"/>
    <w:rsid w:val="000C2221"/>
    <w:rsid w:val="000C2517"/>
    <w:rsid w:val="000C28F5"/>
    <w:rsid w:val="000C2E19"/>
    <w:rsid w:val="000C2EE6"/>
    <w:rsid w:val="000C2FB2"/>
    <w:rsid w:val="000C2FE1"/>
    <w:rsid w:val="000C3103"/>
    <w:rsid w:val="000C329A"/>
    <w:rsid w:val="000C3471"/>
    <w:rsid w:val="000C35CA"/>
    <w:rsid w:val="000C3DF2"/>
    <w:rsid w:val="000C3E33"/>
    <w:rsid w:val="000C412E"/>
    <w:rsid w:val="000C4765"/>
    <w:rsid w:val="000C4D2B"/>
    <w:rsid w:val="000C505E"/>
    <w:rsid w:val="000C5217"/>
    <w:rsid w:val="000C54BD"/>
    <w:rsid w:val="000C554D"/>
    <w:rsid w:val="000C579A"/>
    <w:rsid w:val="000C5987"/>
    <w:rsid w:val="000C5E7D"/>
    <w:rsid w:val="000C5EB9"/>
    <w:rsid w:val="000C60CF"/>
    <w:rsid w:val="000C642F"/>
    <w:rsid w:val="000C6486"/>
    <w:rsid w:val="000C66F0"/>
    <w:rsid w:val="000C6840"/>
    <w:rsid w:val="000C6956"/>
    <w:rsid w:val="000C69B2"/>
    <w:rsid w:val="000C6D82"/>
    <w:rsid w:val="000C7BF4"/>
    <w:rsid w:val="000C7D36"/>
    <w:rsid w:val="000C7E93"/>
    <w:rsid w:val="000D01DD"/>
    <w:rsid w:val="000D0251"/>
    <w:rsid w:val="000D041B"/>
    <w:rsid w:val="000D0D07"/>
    <w:rsid w:val="000D10D6"/>
    <w:rsid w:val="000D117B"/>
    <w:rsid w:val="000D13EE"/>
    <w:rsid w:val="000D193C"/>
    <w:rsid w:val="000D19B2"/>
    <w:rsid w:val="000D1E8E"/>
    <w:rsid w:val="000D1EFF"/>
    <w:rsid w:val="000D240B"/>
    <w:rsid w:val="000D2419"/>
    <w:rsid w:val="000D25CE"/>
    <w:rsid w:val="000D2AC1"/>
    <w:rsid w:val="000D31F4"/>
    <w:rsid w:val="000D387A"/>
    <w:rsid w:val="000D39D3"/>
    <w:rsid w:val="000D3DFC"/>
    <w:rsid w:val="000D3E7A"/>
    <w:rsid w:val="000D3F0F"/>
    <w:rsid w:val="000D3F9F"/>
    <w:rsid w:val="000D41A8"/>
    <w:rsid w:val="000D42BF"/>
    <w:rsid w:val="000D42E2"/>
    <w:rsid w:val="000D435F"/>
    <w:rsid w:val="000D43C2"/>
    <w:rsid w:val="000D44EA"/>
    <w:rsid w:val="000D4638"/>
    <w:rsid w:val="000D4797"/>
    <w:rsid w:val="000D4A16"/>
    <w:rsid w:val="000D4E96"/>
    <w:rsid w:val="000D4F08"/>
    <w:rsid w:val="000D4FCF"/>
    <w:rsid w:val="000D5448"/>
    <w:rsid w:val="000D54DE"/>
    <w:rsid w:val="000D5D59"/>
    <w:rsid w:val="000D602F"/>
    <w:rsid w:val="000D6236"/>
    <w:rsid w:val="000D695D"/>
    <w:rsid w:val="000D6BB0"/>
    <w:rsid w:val="000D7459"/>
    <w:rsid w:val="000D74C7"/>
    <w:rsid w:val="000D768F"/>
    <w:rsid w:val="000D76B7"/>
    <w:rsid w:val="000D78D4"/>
    <w:rsid w:val="000D7CFE"/>
    <w:rsid w:val="000D7D59"/>
    <w:rsid w:val="000E0527"/>
    <w:rsid w:val="000E05FA"/>
    <w:rsid w:val="000E0847"/>
    <w:rsid w:val="000E0D3D"/>
    <w:rsid w:val="000E0E89"/>
    <w:rsid w:val="000E0ED0"/>
    <w:rsid w:val="000E0FE0"/>
    <w:rsid w:val="000E1358"/>
    <w:rsid w:val="000E142C"/>
    <w:rsid w:val="000E17BF"/>
    <w:rsid w:val="000E1916"/>
    <w:rsid w:val="000E1DF4"/>
    <w:rsid w:val="000E1E92"/>
    <w:rsid w:val="000E1F23"/>
    <w:rsid w:val="000E2193"/>
    <w:rsid w:val="000E24FB"/>
    <w:rsid w:val="000E25D0"/>
    <w:rsid w:val="000E2600"/>
    <w:rsid w:val="000E262E"/>
    <w:rsid w:val="000E2915"/>
    <w:rsid w:val="000E2B3F"/>
    <w:rsid w:val="000E2D99"/>
    <w:rsid w:val="000E36D8"/>
    <w:rsid w:val="000E391A"/>
    <w:rsid w:val="000E3B64"/>
    <w:rsid w:val="000E3C25"/>
    <w:rsid w:val="000E3F4A"/>
    <w:rsid w:val="000E3F94"/>
    <w:rsid w:val="000E42B0"/>
    <w:rsid w:val="000E4661"/>
    <w:rsid w:val="000E5537"/>
    <w:rsid w:val="000E5723"/>
    <w:rsid w:val="000E57D9"/>
    <w:rsid w:val="000E605F"/>
    <w:rsid w:val="000E61FA"/>
    <w:rsid w:val="000E62DC"/>
    <w:rsid w:val="000E62DF"/>
    <w:rsid w:val="000E6744"/>
    <w:rsid w:val="000E6868"/>
    <w:rsid w:val="000E6D74"/>
    <w:rsid w:val="000E6EA2"/>
    <w:rsid w:val="000E7440"/>
    <w:rsid w:val="000E79D3"/>
    <w:rsid w:val="000E7B6D"/>
    <w:rsid w:val="000E7C7E"/>
    <w:rsid w:val="000E7D24"/>
    <w:rsid w:val="000E7E05"/>
    <w:rsid w:val="000F02F5"/>
    <w:rsid w:val="000F06D6"/>
    <w:rsid w:val="000F0892"/>
    <w:rsid w:val="000F0A00"/>
    <w:rsid w:val="000F0D43"/>
    <w:rsid w:val="000F0D4E"/>
    <w:rsid w:val="000F0E70"/>
    <w:rsid w:val="000F0EB1"/>
    <w:rsid w:val="000F0FC2"/>
    <w:rsid w:val="000F1106"/>
    <w:rsid w:val="000F112B"/>
    <w:rsid w:val="000F11AA"/>
    <w:rsid w:val="000F1373"/>
    <w:rsid w:val="000F1422"/>
    <w:rsid w:val="000F14E6"/>
    <w:rsid w:val="000F1F60"/>
    <w:rsid w:val="000F2156"/>
    <w:rsid w:val="000F2246"/>
    <w:rsid w:val="000F276C"/>
    <w:rsid w:val="000F2A6B"/>
    <w:rsid w:val="000F2EA1"/>
    <w:rsid w:val="000F340E"/>
    <w:rsid w:val="000F375A"/>
    <w:rsid w:val="000F3BE9"/>
    <w:rsid w:val="000F3D1A"/>
    <w:rsid w:val="000F3D59"/>
    <w:rsid w:val="000F3EC9"/>
    <w:rsid w:val="000F3F2F"/>
    <w:rsid w:val="000F3F66"/>
    <w:rsid w:val="000F3F6C"/>
    <w:rsid w:val="000F4297"/>
    <w:rsid w:val="000F4649"/>
    <w:rsid w:val="000F49A5"/>
    <w:rsid w:val="000F4C9B"/>
    <w:rsid w:val="000F4D98"/>
    <w:rsid w:val="000F5081"/>
    <w:rsid w:val="000F5698"/>
    <w:rsid w:val="000F5AB0"/>
    <w:rsid w:val="000F5C6A"/>
    <w:rsid w:val="000F60E8"/>
    <w:rsid w:val="000F60FB"/>
    <w:rsid w:val="000F61C3"/>
    <w:rsid w:val="000F6224"/>
    <w:rsid w:val="000F6252"/>
    <w:rsid w:val="000F6959"/>
    <w:rsid w:val="000F6967"/>
    <w:rsid w:val="000F6DF3"/>
    <w:rsid w:val="000F6DF9"/>
    <w:rsid w:val="000F7140"/>
    <w:rsid w:val="000F7292"/>
    <w:rsid w:val="000F73A8"/>
    <w:rsid w:val="000F750F"/>
    <w:rsid w:val="000F75FE"/>
    <w:rsid w:val="000F78C2"/>
    <w:rsid w:val="000F796B"/>
    <w:rsid w:val="000F7E9E"/>
    <w:rsid w:val="000F7EB7"/>
    <w:rsid w:val="001005FF"/>
    <w:rsid w:val="00100D8B"/>
    <w:rsid w:val="00100EF1"/>
    <w:rsid w:val="00101087"/>
    <w:rsid w:val="001020D3"/>
    <w:rsid w:val="00102187"/>
    <w:rsid w:val="00102326"/>
    <w:rsid w:val="0010255E"/>
    <w:rsid w:val="001025F8"/>
    <w:rsid w:val="00102693"/>
    <w:rsid w:val="001026E2"/>
    <w:rsid w:val="00102A2B"/>
    <w:rsid w:val="00102FD8"/>
    <w:rsid w:val="00103242"/>
    <w:rsid w:val="0010373D"/>
    <w:rsid w:val="00103978"/>
    <w:rsid w:val="00103C2E"/>
    <w:rsid w:val="00103C83"/>
    <w:rsid w:val="00103E94"/>
    <w:rsid w:val="00103EA1"/>
    <w:rsid w:val="00103EC1"/>
    <w:rsid w:val="00103F1E"/>
    <w:rsid w:val="001040E7"/>
    <w:rsid w:val="001040FA"/>
    <w:rsid w:val="001041C2"/>
    <w:rsid w:val="001042ED"/>
    <w:rsid w:val="0010466C"/>
    <w:rsid w:val="0010466D"/>
    <w:rsid w:val="0010479B"/>
    <w:rsid w:val="001048D8"/>
    <w:rsid w:val="00104A21"/>
    <w:rsid w:val="00104AC6"/>
    <w:rsid w:val="00104B2B"/>
    <w:rsid w:val="001052E6"/>
    <w:rsid w:val="00105B3B"/>
    <w:rsid w:val="00105D7A"/>
    <w:rsid w:val="00105EB2"/>
    <w:rsid w:val="0010618A"/>
    <w:rsid w:val="001062FB"/>
    <w:rsid w:val="001063E6"/>
    <w:rsid w:val="0010664A"/>
    <w:rsid w:val="001071E4"/>
    <w:rsid w:val="0010797E"/>
    <w:rsid w:val="00107E25"/>
    <w:rsid w:val="00107FC3"/>
    <w:rsid w:val="00110324"/>
    <w:rsid w:val="0011064F"/>
    <w:rsid w:val="0011080F"/>
    <w:rsid w:val="001109CC"/>
    <w:rsid w:val="00110F8E"/>
    <w:rsid w:val="0011115E"/>
    <w:rsid w:val="00111345"/>
    <w:rsid w:val="001113AC"/>
    <w:rsid w:val="0011145A"/>
    <w:rsid w:val="001117B1"/>
    <w:rsid w:val="00111933"/>
    <w:rsid w:val="00111B50"/>
    <w:rsid w:val="00111CAA"/>
    <w:rsid w:val="001120A1"/>
    <w:rsid w:val="001125D2"/>
    <w:rsid w:val="00112794"/>
    <w:rsid w:val="00112872"/>
    <w:rsid w:val="00112BD0"/>
    <w:rsid w:val="00112D78"/>
    <w:rsid w:val="00112F6F"/>
    <w:rsid w:val="00113389"/>
    <w:rsid w:val="001134BC"/>
    <w:rsid w:val="00113549"/>
    <w:rsid w:val="0011384F"/>
    <w:rsid w:val="00113A94"/>
    <w:rsid w:val="00113CF4"/>
    <w:rsid w:val="001140E7"/>
    <w:rsid w:val="001143A5"/>
    <w:rsid w:val="0011480B"/>
    <w:rsid w:val="001148F4"/>
    <w:rsid w:val="00114C6C"/>
    <w:rsid w:val="00114E16"/>
    <w:rsid w:val="00114FDB"/>
    <w:rsid w:val="00115285"/>
    <w:rsid w:val="001153EA"/>
    <w:rsid w:val="0011557B"/>
    <w:rsid w:val="00115643"/>
    <w:rsid w:val="00115BC1"/>
    <w:rsid w:val="00115F4F"/>
    <w:rsid w:val="00116498"/>
    <w:rsid w:val="00116699"/>
    <w:rsid w:val="00116765"/>
    <w:rsid w:val="00116A66"/>
    <w:rsid w:val="00116B13"/>
    <w:rsid w:val="00116E41"/>
    <w:rsid w:val="001173CA"/>
    <w:rsid w:val="001175A2"/>
    <w:rsid w:val="00117895"/>
    <w:rsid w:val="001179A0"/>
    <w:rsid w:val="001179E6"/>
    <w:rsid w:val="00117B24"/>
    <w:rsid w:val="00117DC4"/>
    <w:rsid w:val="00117E0A"/>
    <w:rsid w:val="00117E81"/>
    <w:rsid w:val="001202C9"/>
    <w:rsid w:val="0012061B"/>
    <w:rsid w:val="0012092D"/>
    <w:rsid w:val="00120A82"/>
    <w:rsid w:val="00120C99"/>
    <w:rsid w:val="00120CB5"/>
    <w:rsid w:val="00120FB0"/>
    <w:rsid w:val="0012102F"/>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4314"/>
    <w:rsid w:val="001243D9"/>
    <w:rsid w:val="00124616"/>
    <w:rsid w:val="00124659"/>
    <w:rsid w:val="00124682"/>
    <w:rsid w:val="001247FF"/>
    <w:rsid w:val="00124B34"/>
    <w:rsid w:val="00124C4D"/>
    <w:rsid w:val="00124F9D"/>
    <w:rsid w:val="00125C29"/>
    <w:rsid w:val="00125DF3"/>
    <w:rsid w:val="00125FCD"/>
    <w:rsid w:val="001261F8"/>
    <w:rsid w:val="0012644B"/>
    <w:rsid w:val="001267AE"/>
    <w:rsid w:val="00126B4A"/>
    <w:rsid w:val="0012713C"/>
    <w:rsid w:val="0012721E"/>
    <w:rsid w:val="00127A7C"/>
    <w:rsid w:val="00127FCA"/>
    <w:rsid w:val="00130B88"/>
    <w:rsid w:val="001312E2"/>
    <w:rsid w:val="0013165A"/>
    <w:rsid w:val="001318C3"/>
    <w:rsid w:val="00131ACA"/>
    <w:rsid w:val="00131B81"/>
    <w:rsid w:val="00131DD4"/>
    <w:rsid w:val="001327CD"/>
    <w:rsid w:val="00132CAF"/>
    <w:rsid w:val="00132FD0"/>
    <w:rsid w:val="001337F8"/>
    <w:rsid w:val="00133882"/>
    <w:rsid w:val="001338D4"/>
    <w:rsid w:val="00133BA1"/>
    <w:rsid w:val="00133D2E"/>
    <w:rsid w:val="00133EC9"/>
    <w:rsid w:val="00133ED5"/>
    <w:rsid w:val="001344C0"/>
    <w:rsid w:val="00134569"/>
    <w:rsid w:val="0013458D"/>
    <w:rsid w:val="001346FA"/>
    <w:rsid w:val="00135252"/>
    <w:rsid w:val="0013548F"/>
    <w:rsid w:val="00135554"/>
    <w:rsid w:val="001355B2"/>
    <w:rsid w:val="001356AC"/>
    <w:rsid w:val="001357C6"/>
    <w:rsid w:val="00135868"/>
    <w:rsid w:val="001360A8"/>
    <w:rsid w:val="00136162"/>
    <w:rsid w:val="0013624D"/>
    <w:rsid w:val="0013678A"/>
    <w:rsid w:val="00136818"/>
    <w:rsid w:val="00136829"/>
    <w:rsid w:val="00136A9E"/>
    <w:rsid w:val="00136FF8"/>
    <w:rsid w:val="00137026"/>
    <w:rsid w:val="0013749B"/>
    <w:rsid w:val="0013755A"/>
    <w:rsid w:val="0013763A"/>
    <w:rsid w:val="001378A1"/>
    <w:rsid w:val="00137AB5"/>
    <w:rsid w:val="00137B00"/>
    <w:rsid w:val="00137BA6"/>
    <w:rsid w:val="00137F0B"/>
    <w:rsid w:val="001400F5"/>
    <w:rsid w:val="0014060E"/>
    <w:rsid w:val="001406BA"/>
    <w:rsid w:val="001408F1"/>
    <w:rsid w:val="00141125"/>
    <w:rsid w:val="00141A14"/>
    <w:rsid w:val="00141B3F"/>
    <w:rsid w:val="0014214E"/>
    <w:rsid w:val="00142193"/>
    <w:rsid w:val="0014228F"/>
    <w:rsid w:val="00142487"/>
    <w:rsid w:val="0014280E"/>
    <w:rsid w:val="0014287B"/>
    <w:rsid w:val="001428C7"/>
    <w:rsid w:val="00142A1C"/>
    <w:rsid w:val="00142AA0"/>
    <w:rsid w:val="00142F4C"/>
    <w:rsid w:val="001433C4"/>
    <w:rsid w:val="0014343E"/>
    <w:rsid w:val="001434C9"/>
    <w:rsid w:val="00143639"/>
    <w:rsid w:val="0014370D"/>
    <w:rsid w:val="00143714"/>
    <w:rsid w:val="00143896"/>
    <w:rsid w:val="00144193"/>
    <w:rsid w:val="001441DE"/>
    <w:rsid w:val="0014423C"/>
    <w:rsid w:val="0014434B"/>
    <w:rsid w:val="00144368"/>
    <w:rsid w:val="001444D1"/>
    <w:rsid w:val="00144591"/>
    <w:rsid w:val="0014459F"/>
    <w:rsid w:val="00144642"/>
    <w:rsid w:val="00144654"/>
    <w:rsid w:val="001446B0"/>
    <w:rsid w:val="00144811"/>
    <w:rsid w:val="0014481F"/>
    <w:rsid w:val="001449E0"/>
    <w:rsid w:val="00144A4C"/>
    <w:rsid w:val="00144BD4"/>
    <w:rsid w:val="00144C44"/>
    <w:rsid w:val="00144FF0"/>
    <w:rsid w:val="00145355"/>
    <w:rsid w:val="00145605"/>
    <w:rsid w:val="0014601D"/>
    <w:rsid w:val="001462BD"/>
    <w:rsid w:val="001463FE"/>
    <w:rsid w:val="0014679F"/>
    <w:rsid w:val="00146CC4"/>
    <w:rsid w:val="001472DF"/>
    <w:rsid w:val="00147370"/>
    <w:rsid w:val="00147691"/>
    <w:rsid w:val="00147940"/>
    <w:rsid w:val="00147BD8"/>
    <w:rsid w:val="00150CD2"/>
    <w:rsid w:val="0015154F"/>
    <w:rsid w:val="001515B6"/>
    <w:rsid w:val="00151C11"/>
    <w:rsid w:val="00151C7E"/>
    <w:rsid w:val="00151E23"/>
    <w:rsid w:val="00152269"/>
    <w:rsid w:val="001526E0"/>
    <w:rsid w:val="00152720"/>
    <w:rsid w:val="00152727"/>
    <w:rsid w:val="001529CF"/>
    <w:rsid w:val="00152B98"/>
    <w:rsid w:val="00153E31"/>
    <w:rsid w:val="00154063"/>
    <w:rsid w:val="00154271"/>
    <w:rsid w:val="0015498C"/>
    <w:rsid w:val="00154AF5"/>
    <w:rsid w:val="00154DCE"/>
    <w:rsid w:val="00154F6B"/>
    <w:rsid w:val="00154FE5"/>
    <w:rsid w:val="001551B5"/>
    <w:rsid w:val="001553E5"/>
    <w:rsid w:val="00155761"/>
    <w:rsid w:val="00155BC4"/>
    <w:rsid w:val="00155D00"/>
    <w:rsid w:val="00155DAF"/>
    <w:rsid w:val="001561C9"/>
    <w:rsid w:val="001569BE"/>
    <w:rsid w:val="00156D6D"/>
    <w:rsid w:val="00156F9E"/>
    <w:rsid w:val="00157157"/>
    <w:rsid w:val="001571DD"/>
    <w:rsid w:val="00157CE7"/>
    <w:rsid w:val="00160082"/>
    <w:rsid w:val="001600E2"/>
    <w:rsid w:val="00160169"/>
    <w:rsid w:val="001602D7"/>
    <w:rsid w:val="0016040C"/>
    <w:rsid w:val="00160872"/>
    <w:rsid w:val="00160908"/>
    <w:rsid w:val="00161302"/>
    <w:rsid w:val="00161319"/>
    <w:rsid w:val="0016148A"/>
    <w:rsid w:val="00161494"/>
    <w:rsid w:val="0016195D"/>
    <w:rsid w:val="001619AF"/>
    <w:rsid w:val="00161AB3"/>
    <w:rsid w:val="00161E40"/>
    <w:rsid w:val="00161FC3"/>
    <w:rsid w:val="001620BB"/>
    <w:rsid w:val="00162656"/>
    <w:rsid w:val="001629FE"/>
    <w:rsid w:val="00162D1B"/>
    <w:rsid w:val="001632AC"/>
    <w:rsid w:val="001635E7"/>
    <w:rsid w:val="00163CB9"/>
    <w:rsid w:val="00163CE9"/>
    <w:rsid w:val="00164070"/>
    <w:rsid w:val="001646E5"/>
    <w:rsid w:val="00164809"/>
    <w:rsid w:val="00164A92"/>
    <w:rsid w:val="00164AC6"/>
    <w:rsid w:val="00164E20"/>
    <w:rsid w:val="00164F44"/>
    <w:rsid w:val="00165310"/>
    <w:rsid w:val="001659C1"/>
    <w:rsid w:val="00165A9C"/>
    <w:rsid w:val="00165AC5"/>
    <w:rsid w:val="00165B20"/>
    <w:rsid w:val="0016638B"/>
    <w:rsid w:val="001663DA"/>
    <w:rsid w:val="001665FA"/>
    <w:rsid w:val="00166962"/>
    <w:rsid w:val="00166C8C"/>
    <w:rsid w:val="001670A8"/>
    <w:rsid w:val="001678B2"/>
    <w:rsid w:val="00167997"/>
    <w:rsid w:val="00167BDB"/>
    <w:rsid w:val="001703C8"/>
    <w:rsid w:val="00170604"/>
    <w:rsid w:val="0017066E"/>
    <w:rsid w:val="00170737"/>
    <w:rsid w:val="00170EE8"/>
    <w:rsid w:val="00170FCE"/>
    <w:rsid w:val="00171192"/>
    <w:rsid w:val="001712FF"/>
    <w:rsid w:val="00171345"/>
    <w:rsid w:val="0017137F"/>
    <w:rsid w:val="00171645"/>
    <w:rsid w:val="001717F4"/>
    <w:rsid w:val="00171930"/>
    <w:rsid w:val="00171984"/>
    <w:rsid w:val="00171ABB"/>
    <w:rsid w:val="00171AF6"/>
    <w:rsid w:val="00171B8F"/>
    <w:rsid w:val="00171D46"/>
    <w:rsid w:val="00172170"/>
    <w:rsid w:val="001724F3"/>
    <w:rsid w:val="001726E9"/>
    <w:rsid w:val="00172744"/>
    <w:rsid w:val="0017277B"/>
    <w:rsid w:val="0017286D"/>
    <w:rsid w:val="00172F90"/>
    <w:rsid w:val="001735BC"/>
    <w:rsid w:val="001735FC"/>
    <w:rsid w:val="001736CB"/>
    <w:rsid w:val="00173796"/>
    <w:rsid w:val="001738DD"/>
    <w:rsid w:val="00173962"/>
    <w:rsid w:val="00173A8E"/>
    <w:rsid w:val="00173FD9"/>
    <w:rsid w:val="0017422B"/>
    <w:rsid w:val="00174FCC"/>
    <w:rsid w:val="0017502C"/>
    <w:rsid w:val="001752BF"/>
    <w:rsid w:val="001758B5"/>
    <w:rsid w:val="001758C6"/>
    <w:rsid w:val="0017591C"/>
    <w:rsid w:val="00175A0D"/>
    <w:rsid w:val="00175E1B"/>
    <w:rsid w:val="00175E67"/>
    <w:rsid w:val="00176058"/>
    <w:rsid w:val="0017606C"/>
    <w:rsid w:val="001761DE"/>
    <w:rsid w:val="00176582"/>
    <w:rsid w:val="001767F1"/>
    <w:rsid w:val="00176A48"/>
    <w:rsid w:val="00176BCE"/>
    <w:rsid w:val="001775A0"/>
    <w:rsid w:val="001775C2"/>
    <w:rsid w:val="001779A3"/>
    <w:rsid w:val="001779DC"/>
    <w:rsid w:val="00177A4C"/>
    <w:rsid w:val="00177BF6"/>
    <w:rsid w:val="00177CBD"/>
    <w:rsid w:val="00180283"/>
    <w:rsid w:val="00180A7B"/>
    <w:rsid w:val="001812BB"/>
    <w:rsid w:val="0018143F"/>
    <w:rsid w:val="00181F02"/>
    <w:rsid w:val="00181FF8"/>
    <w:rsid w:val="00182A7A"/>
    <w:rsid w:val="00182C6D"/>
    <w:rsid w:val="00182E54"/>
    <w:rsid w:val="00182F57"/>
    <w:rsid w:val="0018310A"/>
    <w:rsid w:val="00183DF8"/>
    <w:rsid w:val="001841B0"/>
    <w:rsid w:val="00184258"/>
    <w:rsid w:val="00184270"/>
    <w:rsid w:val="00184275"/>
    <w:rsid w:val="0018475C"/>
    <w:rsid w:val="0018479B"/>
    <w:rsid w:val="001848F5"/>
    <w:rsid w:val="00184CFB"/>
    <w:rsid w:val="00185100"/>
    <w:rsid w:val="0018523B"/>
    <w:rsid w:val="001852E4"/>
    <w:rsid w:val="001853DC"/>
    <w:rsid w:val="00185745"/>
    <w:rsid w:val="00185B6D"/>
    <w:rsid w:val="00185CDE"/>
    <w:rsid w:val="00185EE6"/>
    <w:rsid w:val="00186D48"/>
    <w:rsid w:val="00186D6D"/>
    <w:rsid w:val="00186D99"/>
    <w:rsid w:val="0018726A"/>
    <w:rsid w:val="00187B1E"/>
    <w:rsid w:val="00187B97"/>
    <w:rsid w:val="00187C17"/>
    <w:rsid w:val="00187F10"/>
    <w:rsid w:val="0019045C"/>
    <w:rsid w:val="001907F2"/>
    <w:rsid w:val="00190AC1"/>
    <w:rsid w:val="00190F02"/>
    <w:rsid w:val="001910D6"/>
    <w:rsid w:val="001912F7"/>
    <w:rsid w:val="001913CE"/>
    <w:rsid w:val="0019151B"/>
    <w:rsid w:val="00191916"/>
    <w:rsid w:val="00191FBF"/>
    <w:rsid w:val="00192076"/>
    <w:rsid w:val="001924A1"/>
    <w:rsid w:val="0019299A"/>
    <w:rsid w:val="00192C46"/>
    <w:rsid w:val="00192FE7"/>
    <w:rsid w:val="0019320D"/>
    <w:rsid w:val="0019341A"/>
    <w:rsid w:val="00193FD8"/>
    <w:rsid w:val="0019410D"/>
    <w:rsid w:val="0019449B"/>
    <w:rsid w:val="001945CF"/>
    <w:rsid w:val="001948E8"/>
    <w:rsid w:val="00194956"/>
    <w:rsid w:val="00194B14"/>
    <w:rsid w:val="00194DEB"/>
    <w:rsid w:val="0019508C"/>
    <w:rsid w:val="00195342"/>
    <w:rsid w:val="0019559B"/>
    <w:rsid w:val="0019579C"/>
    <w:rsid w:val="00195B22"/>
    <w:rsid w:val="00195B3E"/>
    <w:rsid w:val="00195B43"/>
    <w:rsid w:val="00195EC4"/>
    <w:rsid w:val="00196CC2"/>
    <w:rsid w:val="0019705C"/>
    <w:rsid w:val="00197673"/>
    <w:rsid w:val="001979A0"/>
    <w:rsid w:val="00197DF9"/>
    <w:rsid w:val="001A0203"/>
    <w:rsid w:val="001A030F"/>
    <w:rsid w:val="001A035E"/>
    <w:rsid w:val="001A0386"/>
    <w:rsid w:val="001A06DD"/>
    <w:rsid w:val="001A079F"/>
    <w:rsid w:val="001A07DA"/>
    <w:rsid w:val="001A08C9"/>
    <w:rsid w:val="001A08DD"/>
    <w:rsid w:val="001A0992"/>
    <w:rsid w:val="001A0C99"/>
    <w:rsid w:val="001A1987"/>
    <w:rsid w:val="001A1DF7"/>
    <w:rsid w:val="001A1E00"/>
    <w:rsid w:val="001A223C"/>
    <w:rsid w:val="001A24F4"/>
    <w:rsid w:val="001A2564"/>
    <w:rsid w:val="001A26B9"/>
    <w:rsid w:val="001A2BAB"/>
    <w:rsid w:val="001A2D7C"/>
    <w:rsid w:val="001A2E5B"/>
    <w:rsid w:val="001A3623"/>
    <w:rsid w:val="001A3662"/>
    <w:rsid w:val="001A3733"/>
    <w:rsid w:val="001A3796"/>
    <w:rsid w:val="001A3801"/>
    <w:rsid w:val="001A381F"/>
    <w:rsid w:val="001A3E1F"/>
    <w:rsid w:val="001A417D"/>
    <w:rsid w:val="001A44E8"/>
    <w:rsid w:val="001A4513"/>
    <w:rsid w:val="001A4C17"/>
    <w:rsid w:val="001A4C79"/>
    <w:rsid w:val="001A4D2A"/>
    <w:rsid w:val="001A511C"/>
    <w:rsid w:val="001A51E6"/>
    <w:rsid w:val="001A5466"/>
    <w:rsid w:val="001A549D"/>
    <w:rsid w:val="001A556A"/>
    <w:rsid w:val="001A56AC"/>
    <w:rsid w:val="001A5D63"/>
    <w:rsid w:val="001A6173"/>
    <w:rsid w:val="001A62B8"/>
    <w:rsid w:val="001A65A9"/>
    <w:rsid w:val="001A6644"/>
    <w:rsid w:val="001A66BA"/>
    <w:rsid w:val="001A69D9"/>
    <w:rsid w:val="001A6CBA"/>
    <w:rsid w:val="001A6DFA"/>
    <w:rsid w:val="001A78E3"/>
    <w:rsid w:val="001A7915"/>
    <w:rsid w:val="001B0170"/>
    <w:rsid w:val="001B0205"/>
    <w:rsid w:val="001B02D8"/>
    <w:rsid w:val="001B082E"/>
    <w:rsid w:val="001B0A74"/>
    <w:rsid w:val="001B0D97"/>
    <w:rsid w:val="001B0E10"/>
    <w:rsid w:val="001B1510"/>
    <w:rsid w:val="001B17A9"/>
    <w:rsid w:val="001B1BC3"/>
    <w:rsid w:val="001B1D63"/>
    <w:rsid w:val="001B1FBE"/>
    <w:rsid w:val="001B2206"/>
    <w:rsid w:val="001B23DB"/>
    <w:rsid w:val="001B28FE"/>
    <w:rsid w:val="001B2A1C"/>
    <w:rsid w:val="001B2BAD"/>
    <w:rsid w:val="001B2BB6"/>
    <w:rsid w:val="001B2F6D"/>
    <w:rsid w:val="001B3253"/>
    <w:rsid w:val="001B3C40"/>
    <w:rsid w:val="001B3EC4"/>
    <w:rsid w:val="001B41C6"/>
    <w:rsid w:val="001B4418"/>
    <w:rsid w:val="001B44B2"/>
    <w:rsid w:val="001B44E9"/>
    <w:rsid w:val="001B4546"/>
    <w:rsid w:val="001B49B3"/>
    <w:rsid w:val="001B49E6"/>
    <w:rsid w:val="001B4A20"/>
    <w:rsid w:val="001B4FA9"/>
    <w:rsid w:val="001B549D"/>
    <w:rsid w:val="001B566B"/>
    <w:rsid w:val="001B59AF"/>
    <w:rsid w:val="001B5A5D"/>
    <w:rsid w:val="001B5CBC"/>
    <w:rsid w:val="001B5D86"/>
    <w:rsid w:val="001B6275"/>
    <w:rsid w:val="001B659C"/>
    <w:rsid w:val="001B6692"/>
    <w:rsid w:val="001B674E"/>
    <w:rsid w:val="001B6F78"/>
    <w:rsid w:val="001B7273"/>
    <w:rsid w:val="001B734E"/>
    <w:rsid w:val="001B73C5"/>
    <w:rsid w:val="001B73CC"/>
    <w:rsid w:val="001B73D7"/>
    <w:rsid w:val="001B73FC"/>
    <w:rsid w:val="001B768B"/>
    <w:rsid w:val="001B77E0"/>
    <w:rsid w:val="001B7E8E"/>
    <w:rsid w:val="001C1073"/>
    <w:rsid w:val="001C10DA"/>
    <w:rsid w:val="001C18E6"/>
    <w:rsid w:val="001C1A76"/>
    <w:rsid w:val="001C1CE5"/>
    <w:rsid w:val="001C1FBD"/>
    <w:rsid w:val="001C27EE"/>
    <w:rsid w:val="001C2A39"/>
    <w:rsid w:val="001C2AF9"/>
    <w:rsid w:val="001C2B87"/>
    <w:rsid w:val="001C2F6B"/>
    <w:rsid w:val="001C3327"/>
    <w:rsid w:val="001C384D"/>
    <w:rsid w:val="001C3B0E"/>
    <w:rsid w:val="001C3BAA"/>
    <w:rsid w:val="001C3BEC"/>
    <w:rsid w:val="001C3D2A"/>
    <w:rsid w:val="001C400B"/>
    <w:rsid w:val="001C42C8"/>
    <w:rsid w:val="001C4A93"/>
    <w:rsid w:val="001C51AC"/>
    <w:rsid w:val="001C55E8"/>
    <w:rsid w:val="001C5705"/>
    <w:rsid w:val="001C581A"/>
    <w:rsid w:val="001C5AFA"/>
    <w:rsid w:val="001C5C56"/>
    <w:rsid w:val="001C5CF6"/>
    <w:rsid w:val="001C5EF2"/>
    <w:rsid w:val="001C688D"/>
    <w:rsid w:val="001C6914"/>
    <w:rsid w:val="001C7402"/>
    <w:rsid w:val="001C75FA"/>
    <w:rsid w:val="001C7740"/>
    <w:rsid w:val="001C7B97"/>
    <w:rsid w:val="001C7C31"/>
    <w:rsid w:val="001D01F0"/>
    <w:rsid w:val="001D02B0"/>
    <w:rsid w:val="001D032A"/>
    <w:rsid w:val="001D0A84"/>
    <w:rsid w:val="001D0BDD"/>
    <w:rsid w:val="001D0ED8"/>
    <w:rsid w:val="001D104D"/>
    <w:rsid w:val="001D1138"/>
    <w:rsid w:val="001D1340"/>
    <w:rsid w:val="001D1439"/>
    <w:rsid w:val="001D1582"/>
    <w:rsid w:val="001D16BF"/>
    <w:rsid w:val="001D1D31"/>
    <w:rsid w:val="001D2033"/>
    <w:rsid w:val="001D2260"/>
    <w:rsid w:val="001D2378"/>
    <w:rsid w:val="001D23E1"/>
    <w:rsid w:val="001D246A"/>
    <w:rsid w:val="001D24BE"/>
    <w:rsid w:val="001D25ED"/>
    <w:rsid w:val="001D2916"/>
    <w:rsid w:val="001D30D1"/>
    <w:rsid w:val="001D3271"/>
    <w:rsid w:val="001D3486"/>
    <w:rsid w:val="001D3AC0"/>
    <w:rsid w:val="001D427B"/>
    <w:rsid w:val="001D43B2"/>
    <w:rsid w:val="001D4469"/>
    <w:rsid w:val="001D4F01"/>
    <w:rsid w:val="001D51BA"/>
    <w:rsid w:val="001D53E7"/>
    <w:rsid w:val="001D5409"/>
    <w:rsid w:val="001D5690"/>
    <w:rsid w:val="001D599A"/>
    <w:rsid w:val="001D59D4"/>
    <w:rsid w:val="001D5E22"/>
    <w:rsid w:val="001D602D"/>
    <w:rsid w:val="001D61A0"/>
    <w:rsid w:val="001D630F"/>
    <w:rsid w:val="001D6342"/>
    <w:rsid w:val="001D636A"/>
    <w:rsid w:val="001D66D9"/>
    <w:rsid w:val="001D68A2"/>
    <w:rsid w:val="001D69C2"/>
    <w:rsid w:val="001D6C0A"/>
    <w:rsid w:val="001D6D53"/>
    <w:rsid w:val="001D6DF6"/>
    <w:rsid w:val="001D76FD"/>
    <w:rsid w:val="001D77D3"/>
    <w:rsid w:val="001D7A68"/>
    <w:rsid w:val="001D7BF0"/>
    <w:rsid w:val="001E0329"/>
    <w:rsid w:val="001E07D3"/>
    <w:rsid w:val="001E0D93"/>
    <w:rsid w:val="001E0EAB"/>
    <w:rsid w:val="001E11F5"/>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3F27"/>
    <w:rsid w:val="001E4505"/>
    <w:rsid w:val="001E4971"/>
    <w:rsid w:val="001E498B"/>
    <w:rsid w:val="001E4D54"/>
    <w:rsid w:val="001E4DF7"/>
    <w:rsid w:val="001E58E2"/>
    <w:rsid w:val="001E5BD5"/>
    <w:rsid w:val="001E5C90"/>
    <w:rsid w:val="001E649A"/>
    <w:rsid w:val="001E68B6"/>
    <w:rsid w:val="001E6C52"/>
    <w:rsid w:val="001E6CBE"/>
    <w:rsid w:val="001E74F1"/>
    <w:rsid w:val="001E761B"/>
    <w:rsid w:val="001E78BC"/>
    <w:rsid w:val="001E799A"/>
    <w:rsid w:val="001E7AED"/>
    <w:rsid w:val="001E7C04"/>
    <w:rsid w:val="001F0460"/>
    <w:rsid w:val="001F123D"/>
    <w:rsid w:val="001F13B3"/>
    <w:rsid w:val="001F146F"/>
    <w:rsid w:val="001F1ACE"/>
    <w:rsid w:val="001F1B7C"/>
    <w:rsid w:val="001F1D8F"/>
    <w:rsid w:val="001F1FB6"/>
    <w:rsid w:val="001F2343"/>
    <w:rsid w:val="001F252E"/>
    <w:rsid w:val="001F276E"/>
    <w:rsid w:val="001F2BDD"/>
    <w:rsid w:val="001F2D13"/>
    <w:rsid w:val="001F2EE5"/>
    <w:rsid w:val="001F3378"/>
    <w:rsid w:val="001F34A0"/>
    <w:rsid w:val="001F3573"/>
    <w:rsid w:val="001F35C3"/>
    <w:rsid w:val="001F3916"/>
    <w:rsid w:val="001F448A"/>
    <w:rsid w:val="001F45AA"/>
    <w:rsid w:val="001F49AA"/>
    <w:rsid w:val="001F4A2D"/>
    <w:rsid w:val="001F4F2C"/>
    <w:rsid w:val="001F4FBC"/>
    <w:rsid w:val="001F507D"/>
    <w:rsid w:val="001F534C"/>
    <w:rsid w:val="001F54B3"/>
    <w:rsid w:val="001F54C5"/>
    <w:rsid w:val="001F60EB"/>
    <w:rsid w:val="001F6124"/>
    <w:rsid w:val="001F662C"/>
    <w:rsid w:val="001F688F"/>
    <w:rsid w:val="001F7074"/>
    <w:rsid w:val="001F74F0"/>
    <w:rsid w:val="001F7A81"/>
    <w:rsid w:val="001F7A96"/>
    <w:rsid w:val="001F7C8D"/>
    <w:rsid w:val="001F7E26"/>
    <w:rsid w:val="001F7F18"/>
    <w:rsid w:val="00200490"/>
    <w:rsid w:val="002004CC"/>
    <w:rsid w:val="00200551"/>
    <w:rsid w:val="002007C0"/>
    <w:rsid w:val="002008DF"/>
    <w:rsid w:val="00200FCE"/>
    <w:rsid w:val="002010D7"/>
    <w:rsid w:val="0020166E"/>
    <w:rsid w:val="002016EB"/>
    <w:rsid w:val="002019A3"/>
    <w:rsid w:val="00201D62"/>
    <w:rsid w:val="00201E4D"/>
    <w:rsid w:val="00201F3A"/>
    <w:rsid w:val="0020202C"/>
    <w:rsid w:val="0020216D"/>
    <w:rsid w:val="00202361"/>
    <w:rsid w:val="00202796"/>
    <w:rsid w:val="00202D61"/>
    <w:rsid w:val="00203158"/>
    <w:rsid w:val="00203199"/>
    <w:rsid w:val="002037DA"/>
    <w:rsid w:val="002037E0"/>
    <w:rsid w:val="00203DE5"/>
    <w:rsid w:val="00203F96"/>
    <w:rsid w:val="00204613"/>
    <w:rsid w:val="00204743"/>
    <w:rsid w:val="00204B01"/>
    <w:rsid w:val="00204BDF"/>
    <w:rsid w:val="002054D0"/>
    <w:rsid w:val="00205631"/>
    <w:rsid w:val="00205664"/>
    <w:rsid w:val="00205B9D"/>
    <w:rsid w:val="00205C3B"/>
    <w:rsid w:val="00206246"/>
    <w:rsid w:val="00206399"/>
    <w:rsid w:val="0020680D"/>
    <w:rsid w:val="002069B2"/>
    <w:rsid w:val="002069D2"/>
    <w:rsid w:val="00206E8C"/>
    <w:rsid w:val="002072DC"/>
    <w:rsid w:val="00207436"/>
    <w:rsid w:val="00207471"/>
    <w:rsid w:val="00207CA0"/>
    <w:rsid w:val="00207FA3"/>
    <w:rsid w:val="002100C9"/>
    <w:rsid w:val="00210304"/>
    <w:rsid w:val="00210464"/>
    <w:rsid w:val="00210942"/>
    <w:rsid w:val="00211572"/>
    <w:rsid w:val="00211641"/>
    <w:rsid w:val="00212103"/>
    <w:rsid w:val="00212225"/>
    <w:rsid w:val="0021286E"/>
    <w:rsid w:val="00212A29"/>
    <w:rsid w:val="00212B5A"/>
    <w:rsid w:val="00213269"/>
    <w:rsid w:val="002132F9"/>
    <w:rsid w:val="002133A4"/>
    <w:rsid w:val="00213A85"/>
    <w:rsid w:val="00213C98"/>
    <w:rsid w:val="00213F7E"/>
    <w:rsid w:val="00213FD3"/>
    <w:rsid w:val="002140A5"/>
    <w:rsid w:val="002142F6"/>
    <w:rsid w:val="002143A2"/>
    <w:rsid w:val="00214AAB"/>
    <w:rsid w:val="00214DA8"/>
    <w:rsid w:val="00214FF5"/>
    <w:rsid w:val="0021533B"/>
    <w:rsid w:val="00215423"/>
    <w:rsid w:val="00215697"/>
    <w:rsid w:val="002157AF"/>
    <w:rsid w:val="002157E0"/>
    <w:rsid w:val="002158FA"/>
    <w:rsid w:val="00215A8A"/>
    <w:rsid w:val="002162E4"/>
    <w:rsid w:val="0021654A"/>
    <w:rsid w:val="00216719"/>
    <w:rsid w:val="002167CA"/>
    <w:rsid w:val="0021692F"/>
    <w:rsid w:val="00216AC1"/>
    <w:rsid w:val="00216AC5"/>
    <w:rsid w:val="00216D36"/>
    <w:rsid w:val="00217068"/>
    <w:rsid w:val="0021706D"/>
    <w:rsid w:val="002173D2"/>
    <w:rsid w:val="002179D3"/>
    <w:rsid w:val="00217A1A"/>
    <w:rsid w:val="00217A83"/>
    <w:rsid w:val="00217AED"/>
    <w:rsid w:val="00217B19"/>
    <w:rsid w:val="00220600"/>
    <w:rsid w:val="00220A36"/>
    <w:rsid w:val="002213E0"/>
    <w:rsid w:val="00221645"/>
    <w:rsid w:val="00221BA0"/>
    <w:rsid w:val="00222094"/>
    <w:rsid w:val="0022210C"/>
    <w:rsid w:val="00222475"/>
    <w:rsid w:val="002224DB"/>
    <w:rsid w:val="00222A18"/>
    <w:rsid w:val="00222D7D"/>
    <w:rsid w:val="00222DEC"/>
    <w:rsid w:val="00222E1D"/>
    <w:rsid w:val="00222F2F"/>
    <w:rsid w:val="00223267"/>
    <w:rsid w:val="00223482"/>
    <w:rsid w:val="0022357C"/>
    <w:rsid w:val="00223638"/>
    <w:rsid w:val="00223766"/>
    <w:rsid w:val="002237D2"/>
    <w:rsid w:val="00223A4A"/>
    <w:rsid w:val="00223AA1"/>
    <w:rsid w:val="00223D5F"/>
    <w:rsid w:val="00223E22"/>
    <w:rsid w:val="00223F59"/>
    <w:rsid w:val="00223F93"/>
    <w:rsid w:val="00223FCB"/>
    <w:rsid w:val="0022411B"/>
    <w:rsid w:val="00224253"/>
    <w:rsid w:val="00224A6B"/>
    <w:rsid w:val="00224E2F"/>
    <w:rsid w:val="0022525E"/>
    <w:rsid w:val="002252C3"/>
    <w:rsid w:val="00225564"/>
    <w:rsid w:val="00225B6C"/>
    <w:rsid w:val="00225BB8"/>
    <w:rsid w:val="00225C54"/>
    <w:rsid w:val="002266B7"/>
    <w:rsid w:val="002267A7"/>
    <w:rsid w:val="002267CC"/>
    <w:rsid w:val="00226963"/>
    <w:rsid w:val="00226988"/>
    <w:rsid w:val="00226A77"/>
    <w:rsid w:val="00226B74"/>
    <w:rsid w:val="00226FDB"/>
    <w:rsid w:val="00227080"/>
    <w:rsid w:val="00227477"/>
    <w:rsid w:val="002278E5"/>
    <w:rsid w:val="00227A50"/>
    <w:rsid w:val="00227B1D"/>
    <w:rsid w:val="00227B34"/>
    <w:rsid w:val="00227EFE"/>
    <w:rsid w:val="002300F1"/>
    <w:rsid w:val="00230229"/>
    <w:rsid w:val="002305F3"/>
    <w:rsid w:val="00230763"/>
    <w:rsid w:val="00230765"/>
    <w:rsid w:val="00230C97"/>
    <w:rsid w:val="00230D18"/>
    <w:rsid w:val="002311CA"/>
    <w:rsid w:val="0023149A"/>
    <w:rsid w:val="00231553"/>
    <w:rsid w:val="002319E4"/>
    <w:rsid w:val="00231B74"/>
    <w:rsid w:val="00231E4A"/>
    <w:rsid w:val="00231F47"/>
    <w:rsid w:val="002320A4"/>
    <w:rsid w:val="002323AA"/>
    <w:rsid w:val="00233280"/>
    <w:rsid w:val="00233BCA"/>
    <w:rsid w:val="00233D64"/>
    <w:rsid w:val="002344BF"/>
    <w:rsid w:val="00234502"/>
    <w:rsid w:val="0023463A"/>
    <w:rsid w:val="0023478E"/>
    <w:rsid w:val="002347C1"/>
    <w:rsid w:val="002348F0"/>
    <w:rsid w:val="00234C85"/>
    <w:rsid w:val="00234FD7"/>
    <w:rsid w:val="0023507B"/>
    <w:rsid w:val="002350AE"/>
    <w:rsid w:val="00235350"/>
    <w:rsid w:val="00235632"/>
    <w:rsid w:val="00235746"/>
    <w:rsid w:val="0023579A"/>
    <w:rsid w:val="00235872"/>
    <w:rsid w:val="00235B06"/>
    <w:rsid w:val="00235DEC"/>
    <w:rsid w:val="00235E37"/>
    <w:rsid w:val="00236829"/>
    <w:rsid w:val="00236BE0"/>
    <w:rsid w:val="00236C12"/>
    <w:rsid w:val="00236C69"/>
    <w:rsid w:val="00237083"/>
    <w:rsid w:val="00237260"/>
    <w:rsid w:val="0023755E"/>
    <w:rsid w:val="0023772B"/>
    <w:rsid w:val="00237766"/>
    <w:rsid w:val="002378A6"/>
    <w:rsid w:val="002378F4"/>
    <w:rsid w:val="002379A1"/>
    <w:rsid w:val="00237E8A"/>
    <w:rsid w:val="00240396"/>
    <w:rsid w:val="002405C3"/>
    <w:rsid w:val="00240732"/>
    <w:rsid w:val="00240782"/>
    <w:rsid w:val="00240978"/>
    <w:rsid w:val="002409C0"/>
    <w:rsid w:val="00240C40"/>
    <w:rsid w:val="00240F7A"/>
    <w:rsid w:val="00241559"/>
    <w:rsid w:val="00241729"/>
    <w:rsid w:val="00241A10"/>
    <w:rsid w:val="00241A77"/>
    <w:rsid w:val="00241B5B"/>
    <w:rsid w:val="00241F9B"/>
    <w:rsid w:val="00242319"/>
    <w:rsid w:val="0024241A"/>
    <w:rsid w:val="00242877"/>
    <w:rsid w:val="002428B1"/>
    <w:rsid w:val="00242A05"/>
    <w:rsid w:val="00242BBD"/>
    <w:rsid w:val="00242FB0"/>
    <w:rsid w:val="00243049"/>
    <w:rsid w:val="002435B3"/>
    <w:rsid w:val="0024392B"/>
    <w:rsid w:val="00243ADC"/>
    <w:rsid w:val="00243D44"/>
    <w:rsid w:val="00243F7A"/>
    <w:rsid w:val="00244875"/>
    <w:rsid w:val="0024492E"/>
    <w:rsid w:val="00244B3F"/>
    <w:rsid w:val="002452B7"/>
    <w:rsid w:val="0024559D"/>
    <w:rsid w:val="00245726"/>
    <w:rsid w:val="00245822"/>
    <w:rsid w:val="002458EB"/>
    <w:rsid w:val="0024624C"/>
    <w:rsid w:val="00246295"/>
    <w:rsid w:val="002464A2"/>
    <w:rsid w:val="002467E7"/>
    <w:rsid w:val="00246CBB"/>
    <w:rsid w:val="00246F66"/>
    <w:rsid w:val="002470AC"/>
    <w:rsid w:val="002475EA"/>
    <w:rsid w:val="0024776C"/>
    <w:rsid w:val="00247B5C"/>
    <w:rsid w:val="00247B89"/>
    <w:rsid w:val="00247C32"/>
    <w:rsid w:val="00247C53"/>
    <w:rsid w:val="002500C8"/>
    <w:rsid w:val="002502D7"/>
    <w:rsid w:val="00250521"/>
    <w:rsid w:val="00250A04"/>
    <w:rsid w:val="00250C34"/>
    <w:rsid w:val="00250F9F"/>
    <w:rsid w:val="00251107"/>
    <w:rsid w:val="002518CF"/>
    <w:rsid w:val="00251B0E"/>
    <w:rsid w:val="00251C55"/>
    <w:rsid w:val="00251CBB"/>
    <w:rsid w:val="00251D6D"/>
    <w:rsid w:val="00251D93"/>
    <w:rsid w:val="00251E57"/>
    <w:rsid w:val="00251E6A"/>
    <w:rsid w:val="00251F7E"/>
    <w:rsid w:val="00252860"/>
    <w:rsid w:val="00252A42"/>
    <w:rsid w:val="00252CEF"/>
    <w:rsid w:val="00253F6A"/>
    <w:rsid w:val="0025447D"/>
    <w:rsid w:val="0025479C"/>
    <w:rsid w:val="00254E9E"/>
    <w:rsid w:val="00255271"/>
    <w:rsid w:val="002552E3"/>
    <w:rsid w:val="00255329"/>
    <w:rsid w:val="00255646"/>
    <w:rsid w:val="002556D2"/>
    <w:rsid w:val="00255AA2"/>
    <w:rsid w:val="00255D52"/>
    <w:rsid w:val="0025635A"/>
    <w:rsid w:val="00256365"/>
    <w:rsid w:val="0025660A"/>
    <w:rsid w:val="00256B3D"/>
    <w:rsid w:val="00256DF6"/>
    <w:rsid w:val="0025716C"/>
    <w:rsid w:val="00257543"/>
    <w:rsid w:val="00257725"/>
    <w:rsid w:val="00257954"/>
    <w:rsid w:val="00257C04"/>
    <w:rsid w:val="00257CC3"/>
    <w:rsid w:val="00260028"/>
    <w:rsid w:val="00260044"/>
    <w:rsid w:val="0026067B"/>
    <w:rsid w:val="00260B05"/>
    <w:rsid w:val="00260B95"/>
    <w:rsid w:val="00260E71"/>
    <w:rsid w:val="00260F49"/>
    <w:rsid w:val="002616E3"/>
    <w:rsid w:val="002617E7"/>
    <w:rsid w:val="00261AA1"/>
    <w:rsid w:val="00261CF5"/>
    <w:rsid w:val="002622F7"/>
    <w:rsid w:val="002623FD"/>
    <w:rsid w:val="00262418"/>
    <w:rsid w:val="0026271E"/>
    <w:rsid w:val="00262734"/>
    <w:rsid w:val="00262848"/>
    <w:rsid w:val="0026293C"/>
    <w:rsid w:val="00262AB5"/>
    <w:rsid w:val="00262D17"/>
    <w:rsid w:val="00262E0B"/>
    <w:rsid w:val="00262F36"/>
    <w:rsid w:val="002635F7"/>
    <w:rsid w:val="00263745"/>
    <w:rsid w:val="002637FE"/>
    <w:rsid w:val="002639C7"/>
    <w:rsid w:val="00263EFA"/>
    <w:rsid w:val="00264042"/>
    <w:rsid w:val="00264228"/>
    <w:rsid w:val="00264334"/>
    <w:rsid w:val="0026473E"/>
    <w:rsid w:val="0026483A"/>
    <w:rsid w:val="00264B9B"/>
    <w:rsid w:val="002650E8"/>
    <w:rsid w:val="00265597"/>
    <w:rsid w:val="00265754"/>
    <w:rsid w:val="00265761"/>
    <w:rsid w:val="0026578D"/>
    <w:rsid w:val="002658B9"/>
    <w:rsid w:val="00266214"/>
    <w:rsid w:val="0026623C"/>
    <w:rsid w:val="00266261"/>
    <w:rsid w:val="00266335"/>
    <w:rsid w:val="00266516"/>
    <w:rsid w:val="00267194"/>
    <w:rsid w:val="002673A2"/>
    <w:rsid w:val="00267921"/>
    <w:rsid w:val="00267BBB"/>
    <w:rsid w:val="00267C83"/>
    <w:rsid w:val="00267CF4"/>
    <w:rsid w:val="00267DFD"/>
    <w:rsid w:val="00267F63"/>
    <w:rsid w:val="00270190"/>
    <w:rsid w:val="002702A5"/>
    <w:rsid w:val="00270444"/>
    <w:rsid w:val="00270707"/>
    <w:rsid w:val="00270DEE"/>
    <w:rsid w:val="00270EE8"/>
    <w:rsid w:val="0027144F"/>
    <w:rsid w:val="00271660"/>
    <w:rsid w:val="00271813"/>
    <w:rsid w:val="00271821"/>
    <w:rsid w:val="00271959"/>
    <w:rsid w:val="00271F3A"/>
    <w:rsid w:val="002720EE"/>
    <w:rsid w:val="00272384"/>
    <w:rsid w:val="0027239C"/>
    <w:rsid w:val="002727AE"/>
    <w:rsid w:val="002728F5"/>
    <w:rsid w:val="00272A41"/>
    <w:rsid w:val="00273278"/>
    <w:rsid w:val="002733A6"/>
    <w:rsid w:val="002733AF"/>
    <w:rsid w:val="00273595"/>
    <w:rsid w:val="002737F4"/>
    <w:rsid w:val="00273B0A"/>
    <w:rsid w:val="00274067"/>
    <w:rsid w:val="0027410E"/>
    <w:rsid w:val="002742C4"/>
    <w:rsid w:val="00274A7E"/>
    <w:rsid w:val="00274D1D"/>
    <w:rsid w:val="00274D6B"/>
    <w:rsid w:val="00275202"/>
    <w:rsid w:val="00275507"/>
    <w:rsid w:val="00275615"/>
    <w:rsid w:val="00275843"/>
    <w:rsid w:val="002758AB"/>
    <w:rsid w:val="00275F2A"/>
    <w:rsid w:val="0027615A"/>
    <w:rsid w:val="002761E7"/>
    <w:rsid w:val="002763E9"/>
    <w:rsid w:val="0027662A"/>
    <w:rsid w:val="00276848"/>
    <w:rsid w:val="002768E1"/>
    <w:rsid w:val="00276A19"/>
    <w:rsid w:val="00276A2F"/>
    <w:rsid w:val="00276B8B"/>
    <w:rsid w:val="00277265"/>
    <w:rsid w:val="0027753D"/>
    <w:rsid w:val="002779B9"/>
    <w:rsid w:val="00277B31"/>
    <w:rsid w:val="00277CA0"/>
    <w:rsid w:val="00277CE4"/>
    <w:rsid w:val="002805F5"/>
    <w:rsid w:val="00280751"/>
    <w:rsid w:val="00280C94"/>
    <w:rsid w:val="0028124F"/>
    <w:rsid w:val="00281C2C"/>
    <w:rsid w:val="00281D30"/>
    <w:rsid w:val="00282541"/>
    <w:rsid w:val="00282747"/>
    <w:rsid w:val="0028280A"/>
    <w:rsid w:val="00282855"/>
    <w:rsid w:val="00282ED5"/>
    <w:rsid w:val="00282F39"/>
    <w:rsid w:val="002830EF"/>
    <w:rsid w:val="00283446"/>
    <w:rsid w:val="002835A7"/>
    <w:rsid w:val="00283677"/>
    <w:rsid w:val="00283769"/>
    <w:rsid w:val="002839A6"/>
    <w:rsid w:val="00283ECB"/>
    <w:rsid w:val="002846B0"/>
    <w:rsid w:val="00284823"/>
    <w:rsid w:val="00284A86"/>
    <w:rsid w:val="00284AC5"/>
    <w:rsid w:val="00284EEB"/>
    <w:rsid w:val="00285828"/>
    <w:rsid w:val="002859D7"/>
    <w:rsid w:val="002859FA"/>
    <w:rsid w:val="00285BA2"/>
    <w:rsid w:val="00285C1B"/>
    <w:rsid w:val="00285FA1"/>
    <w:rsid w:val="002864D7"/>
    <w:rsid w:val="002865B0"/>
    <w:rsid w:val="002866FA"/>
    <w:rsid w:val="002868AF"/>
    <w:rsid w:val="0028691F"/>
    <w:rsid w:val="00286ACD"/>
    <w:rsid w:val="00286B90"/>
    <w:rsid w:val="00286DD2"/>
    <w:rsid w:val="00287059"/>
    <w:rsid w:val="002870C4"/>
    <w:rsid w:val="00287140"/>
    <w:rsid w:val="002871C7"/>
    <w:rsid w:val="002873E4"/>
    <w:rsid w:val="002876ED"/>
    <w:rsid w:val="00287824"/>
    <w:rsid w:val="00287838"/>
    <w:rsid w:val="00287BAE"/>
    <w:rsid w:val="00287E50"/>
    <w:rsid w:val="00290324"/>
    <w:rsid w:val="002907B5"/>
    <w:rsid w:val="00290BF1"/>
    <w:rsid w:val="002913D3"/>
    <w:rsid w:val="002914A6"/>
    <w:rsid w:val="0029191D"/>
    <w:rsid w:val="002919B1"/>
    <w:rsid w:val="00291BFB"/>
    <w:rsid w:val="00291CF8"/>
    <w:rsid w:val="00291DFA"/>
    <w:rsid w:val="00291E08"/>
    <w:rsid w:val="00291ECC"/>
    <w:rsid w:val="0029264A"/>
    <w:rsid w:val="00292BFA"/>
    <w:rsid w:val="00292CAA"/>
    <w:rsid w:val="00292E35"/>
    <w:rsid w:val="00292EB7"/>
    <w:rsid w:val="00294006"/>
    <w:rsid w:val="00294064"/>
    <w:rsid w:val="00294426"/>
    <w:rsid w:val="00294641"/>
    <w:rsid w:val="0029468D"/>
    <w:rsid w:val="002946CC"/>
    <w:rsid w:val="00294A37"/>
    <w:rsid w:val="00294DEF"/>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D4E"/>
    <w:rsid w:val="002A1D72"/>
    <w:rsid w:val="002A1D8C"/>
    <w:rsid w:val="002A1ED7"/>
    <w:rsid w:val="002A1F6B"/>
    <w:rsid w:val="002A2869"/>
    <w:rsid w:val="002A2B57"/>
    <w:rsid w:val="002A2BE3"/>
    <w:rsid w:val="002A2CD8"/>
    <w:rsid w:val="002A349E"/>
    <w:rsid w:val="002A387D"/>
    <w:rsid w:val="002A3BB1"/>
    <w:rsid w:val="002A408A"/>
    <w:rsid w:val="002A4396"/>
    <w:rsid w:val="002A476C"/>
    <w:rsid w:val="002A48EF"/>
    <w:rsid w:val="002A4A75"/>
    <w:rsid w:val="002A4B93"/>
    <w:rsid w:val="002A4E9F"/>
    <w:rsid w:val="002A5108"/>
    <w:rsid w:val="002A527A"/>
    <w:rsid w:val="002A5588"/>
    <w:rsid w:val="002A578E"/>
    <w:rsid w:val="002A5A7A"/>
    <w:rsid w:val="002A5CE2"/>
    <w:rsid w:val="002A62F5"/>
    <w:rsid w:val="002A62F9"/>
    <w:rsid w:val="002A6429"/>
    <w:rsid w:val="002A6471"/>
    <w:rsid w:val="002A69CB"/>
    <w:rsid w:val="002A6C8B"/>
    <w:rsid w:val="002A6DB2"/>
    <w:rsid w:val="002A6FCB"/>
    <w:rsid w:val="002A738F"/>
    <w:rsid w:val="002A75E4"/>
    <w:rsid w:val="002A75F1"/>
    <w:rsid w:val="002A7B1E"/>
    <w:rsid w:val="002A7C15"/>
    <w:rsid w:val="002A7D4B"/>
    <w:rsid w:val="002A7DB8"/>
    <w:rsid w:val="002B04E8"/>
    <w:rsid w:val="002B068C"/>
    <w:rsid w:val="002B0782"/>
    <w:rsid w:val="002B0C8E"/>
    <w:rsid w:val="002B14D0"/>
    <w:rsid w:val="002B1CD2"/>
    <w:rsid w:val="002B1E5C"/>
    <w:rsid w:val="002B22CC"/>
    <w:rsid w:val="002B24D6"/>
    <w:rsid w:val="002B2CAD"/>
    <w:rsid w:val="002B3240"/>
    <w:rsid w:val="002B3658"/>
    <w:rsid w:val="002B38C4"/>
    <w:rsid w:val="002B3964"/>
    <w:rsid w:val="002B4767"/>
    <w:rsid w:val="002B4977"/>
    <w:rsid w:val="002B4E32"/>
    <w:rsid w:val="002B4E3C"/>
    <w:rsid w:val="002B4FD8"/>
    <w:rsid w:val="002B50BF"/>
    <w:rsid w:val="002B521A"/>
    <w:rsid w:val="002B53FC"/>
    <w:rsid w:val="002B5BE3"/>
    <w:rsid w:val="002B5D7A"/>
    <w:rsid w:val="002B5E63"/>
    <w:rsid w:val="002B6730"/>
    <w:rsid w:val="002B686D"/>
    <w:rsid w:val="002B6872"/>
    <w:rsid w:val="002B6BF2"/>
    <w:rsid w:val="002B6C53"/>
    <w:rsid w:val="002B6CC5"/>
    <w:rsid w:val="002B6D8C"/>
    <w:rsid w:val="002B6E10"/>
    <w:rsid w:val="002B6F5D"/>
    <w:rsid w:val="002B7241"/>
    <w:rsid w:val="002B7281"/>
    <w:rsid w:val="002B7570"/>
    <w:rsid w:val="002B7966"/>
    <w:rsid w:val="002B7A4F"/>
    <w:rsid w:val="002B7EC3"/>
    <w:rsid w:val="002B7FD4"/>
    <w:rsid w:val="002C039B"/>
    <w:rsid w:val="002C0D6A"/>
    <w:rsid w:val="002C1256"/>
    <w:rsid w:val="002C134A"/>
    <w:rsid w:val="002C16FC"/>
    <w:rsid w:val="002C180E"/>
    <w:rsid w:val="002C1C4D"/>
    <w:rsid w:val="002C21B9"/>
    <w:rsid w:val="002C2310"/>
    <w:rsid w:val="002C24D3"/>
    <w:rsid w:val="002C26CC"/>
    <w:rsid w:val="002C32E1"/>
    <w:rsid w:val="002C3305"/>
    <w:rsid w:val="002C34B9"/>
    <w:rsid w:val="002C350A"/>
    <w:rsid w:val="002C370F"/>
    <w:rsid w:val="002C3BD9"/>
    <w:rsid w:val="002C3D3B"/>
    <w:rsid w:val="002C3E5A"/>
    <w:rsid w:val="002C3EBF"/>
    <w:rsid w:val="002C41E6"/>
    <w:rsid w:val="002C4240"/>
    <w:rsid w:val="002C42B5"/>
    <w:rsid w:val="002C4C67"/>
    <w:rsid w:val="002C514B"/>
    <w:rsid w:val="002C5270"/>
    <w:rsid w:val="002C538B"/>
    <w:rsid w:val="002C573B"/>
    <w:rsid w:val="002C5ECF"/>
    <w:rsid w:val="002C622A"/>
    <w:rsid w:val="002C68E4"/>
    <w:rsid w:val="002C6F36"/>
    <w:rsid w:val="002C6FDC"/>
    <w:rsid w:val="002C7265"/>
    <w:rsid w:val="002C731D"/>
    <w:rsid w:val="002C7508"/>
    <w:rsid w:val="002D02A9"/>
    <w:rsid w:val="002D0343"/>
    <w:rsid w:val="002D0652"/>
    <w:rsid w:val="002D070E"/>
    <w:rsid w:val="002D071A"/>
    <w:rsid w:val="002D0BFF"/>
    <w:rsid w:val="002D0D0C"/>
    <w:rsid w:val="002D0F41"/>
    <w:rsid w:val="002D1471"/>
    <w:rsid w:val="002D18F2"/>
    <w:rsid w:val="002D1CD4"/>
    <w:rsid w:val="002D1E5C"/>
    <w:rsid w:val="002D1EC0"/>
    <w:rsid w:val="002D216F"/>
    <w:rsid w:val="002D2193"/>
    <w:rsid w:val="002D2A17"/>
    <w:rsid w:val="002D2D52"/>
    <w:rsid w:val="002D2DBA"/>
    <w:rsid w:val="002D32B1"/>
    <w:rsid w:val="002D34B2"/>
    <w:rsid w:val="002D350B"/>
    <w:rsid w:val="002D3B13"/>
    <w:rsid w:val="002D3D24"/>
    <w:rsid w:val="002D3E86"/>
    <w:rsid w:val="002D456A"/>
    <w:rsid w:val="002D48B0"/>
    <w:rsid w:val="002D49CE"/>
    <w:rsid w:val="002D4AFC"/>
    <w:rsid w:val="002D56D2"/>
    <w:rsid w:val="002D57C2"/>
    <w:rsid w:val="002D5901"/>
    <w:rsid w:val="002D5B36"/>
    <w:rsid w:val="002D5B37"/>
    <w:rsid w:val="002D5B8E"/>
    <w:rsid w:val="002D5C6F"/>
    <w:rsid w:val="002D5C7E"/>
    <w:rsid w:val="002D5E15"/>
    <w:rsid w:val="002D5EE5"/>
    <w:rsid w:val="002D5F8F"/>
    <w:rsid w:val="002D6338"/>
    <w:rsid w:val="002D69A2"/>
    <w:rsid w:val="002D6E0C"/>
    <w:rsid w:val="002D6E27"/>
    <w:rsid w:val="002D6E81"/>
    <w:rsid w:val="002D7400"/>
    <w:rsid w:val="002D75F4"/>
    <w:rsid w:val="002D7637"/>
    <w:rsid w:val="002D76C3"/>
    <w:rsid w:val="002D7900"/>
    <w:rsid w:val="002D7CB0"/>
    <w:rsid w:val="002D7FD7"/>
    <w:rsid w:val="002D7FEC"/>
    <w:rsid w:val="002E06AD"/>
    <w:rsid w:val="002E0A65"/>
    <w:rsid w:val="002E0ACB"/>
    <w:rsid w:val="002E0C7C"/>
    <w:rsid w:val="002E0EA1"/>
    <w:rsid w:val="002E133B"/>
    <w:rsid w:val="002E17F2"/>
    <w:rsid w:val="002E1C4F"/>
    <w:rsid w:val="002E1CBD"/>
    <w:rsid w:val="002E1E77"/>
    <w:rsid w:val="002E392A"/>
    <w:rsid w:val="002E3A77"/>
    <w:rsid w:val="002E3F12"/>
    <w:rsid w:val="002E3F72"/>
    <w:rsid w:val="002E4361"/>
    <w:rsid w:val="002E4434"/>
    <w:rsid w:val="002E4533"/>
    <w:rsid w:val="002E4B80"/>
    <w:rsid w:val="002E4C6A"/>
    <w:rsid w:val="002E52FA"/>
    <w:rsid w:val="002E543F"/>
    <w:rsid w:val="002E545A"/>
    <w:rsid w:val="002E5A86"/>
    <w:rsid w:val="002E5CA4"/>
    <w:rsid w:val="002E607B"/>
    <w:rsid w:val="002E62F0"/>
    <w:rsid w:val="002E6460"/>
    <w:rsid w:val="002E66AB"/>
    <w:rsid w:val="002E6794"/>
    <w:rsid w:val="002E6D3B"/>
    <w:rsid w:val="002E6ED0"/>
    <w:rsid w:val="002E6F04"/>
    <w:rsid w:val="002E71D2"/>
    <w:rsid w:val="002E720A"/>
    <w:rsid w:val="002E7359"/>
    <w:rsid w:val="002E74B2"/>
    <w:rsid w:val="002E753A"/>
    <w:rsid w:val="002E7768"/>
    <w:rsid w:val="002E79C1"/>
    <w:rsid w:val="002E7CAE"/>
    <w:rsid w:val="002E7CCC"/>
    <w:rsid w:val="002F03EC"/>
    <w:rsid w:val="002F05C5"/>
    <w:rsid w:val="002F067B"/>
    <w:rsid w:val="002F0BA1"/>
    <w:rsid w:val="002F13E4"/>
    <w:rsid w:val="002F140B"/>
    <w:rsid w:val="002F141A"/>
    <w:rsid w:val="002F1593"/>
    <w:rsid w:val="002F1AC5"/>
    <w:rsid w:val="002F1E79"/>
    <w:rsid w:val="002F217B"/>
    <w:rsid w:val="002F253E"/>
    <w:rsid w:val="002F2642"/>
    <w:rsid w:val="002F2771"/>
    <w:rsid w:val="002F2B65"/>
    <w:rsid w:val="002F2BE8"/>
    <w:rsid w:val="002F2C63"/>
    <w:rsid w:val="002F2CD4"/>
    <w:rsid w:val="002F2D22"/>
    <w:rsid w:val="002F2DF1"/>
    <w:rsid w:val="002F3093"/>
    <w:rsid w:val="002F3325"/>
    <w:rsid w:val="002F37A9"/>
    <w:rsid w:val="002F3891"/>
    <w:rsid w:val="002F3B22"/>
    <w:rsid w:val="002F407B"/>
    <w:rsid w:val="002F41AC"/>
    <w:rsid w:val="002F4618"/>
    <w:rsid w:val="002F48EB"/>
    <w:rsid w:val="002F4935"/>
    <w:rsid w:val="002F49F0"/>
    <w:rsid w:val="002F50C0"/>
    <w:rsid w:val="002F528C"/>
    <w:rsid w:val="002F54D3"/>
    <w:rsid w:val="002F5580"/>
    <w:rsid w:val="002F575F"/>
    <w:rsid w:val="002F5E54"/>
    <w:rsid w:val="002F60F7"/>
    <w:rsid w:val="002F623C"/>
    <w:rsid w:val="002F66B5"/>
    <w:rsid w:val="002F66F4"/>
    <w:rsid w:val="002F71FC"/>
    <w:rsid w:val="002F73E4"/>
    <w:rsid w:val="002F753A"/>
    <w:rsid w:val="002F7898"/>
    <w:rsid w:val="002F7A0A"/>
    <w:rsid w:val="0030009E"/>
    <w:rsid w:val="00300196"/>
    <w:rsid w:val="00300985"/>
    <w:rsid w:val="003009A2"/>
    <w:rsid w:val="00300D86"/>
    <w:rsid w:val="00300DBF"/>
    <w:rsid w:val="003011AC"/>
    <w:rsid w:val="003017F9"/>
    <w:rsid w:val="00301CE6"/>
    <w:rsid w:val="00302056"/>
    <w:rsid w:val="00302076"/>
    <w:rsid w:val="0030230D"/>
    <w:rsid w:val="0030256B"/>
    <w:rsid w:val="003025DB"/>
    <w:rsid w:val="0030296B"/>
    <w:rsid w:val="00302A43"/>
    <w:rsid w:val="00303498"/>
    <w:rsid w:val="00303745"/>
    <w:rsid w:val="00303F5F"/>
    <w:rsid w:val="00304995"/>
    <w:rsid w:val="00304E01"/>
    <w:rsid w:val="00304E20"/>
    <w:rsid w:val="0030501F"/>
    <w:rsid w:val="0030518D"/>
    <w:rsid w:val="003059C5"/>
    <w:rsid w:val="00305B03"/>
    <w:rsid w:val="00305CC8"/>
    <w:rsid w:val="00305D97"/>
    <w:rsid w:val="00306172"/>
    <w:rsid w:val="00306A8D"/>
    <w:rsid w:val="00306BC1"/>
    <w:rsid w:val="00306C2C"/>
    <w:rsid w:val="00306EEB"/>
    <w:rsid w:val="00306FB0"/>
    <w:rsid w:val="0030713E"/>
    <w:rsid w:val="0030756D"/>
    <w:rsid w:val="00307667"/>
    <w:rsid w:val="00307BA1"/>
    <w:rsid w:val="00307C0B"/>
    <w:rsid w:val="00307E7A"/>
    <w:rsid w:val="00307F0B"/>
    <w:rsid w:val="00310624"/>
    <w:rsid w:val="0031075A"/>
    <w:rsid w:val="00310797"/>
    <w:rsid w:val="003107CF"/>
    <w:rsid w:val="0031087C"/>
    <w:rsid w:val="00310A9F"/>
    <w:rsid w:val="003112B9"/>
    <w:rsid w:val="00311702"/>
    <w:rsid w:val="003117CE"/>
    <w:rsid w:val="0031187A"/>
    <w:rsid w:val="00311DDD"/>
    <w:rsid w:val="00311E82"/>
    <w:rsid w:val="00311EE2"/>
    <w:rsid w:val="003129F9"/>
    <w:rsid w:val="00312F3F"/>
    <w:rsid w:val="0031321D"/>
    <w:rsid w:val="003132FD"/>
    <w:rsid w:val="00313708"/>
    <w:rsid w:val="00313869"/>
    <w:rsid w:val="00313A0A"/>
    <w:rsid w:val="00313CAB"/>
    <w:rsid w:val="00313FD6"/>
    <w:rsid w:val="00314124"/>
    <w:rsid w:val="003143BD"/>
    <w:rsid w:val="0031442C"/>
    <w:rsid w:val="003144FA"/>
    <w:rsid w:val="003146E9"/>
    <w:rsid w:val="00314FA5"/>
    <w:rsid w:val="00314FFB"/>
    <w:rsid w:val="0031518A"/>
    <w:rsid w:val="00315363"/>
    <w:rsid w:val="003159D7"/>
    <w:rsid w:val="00315F66"/>
    <w:rsid w:val="00316175"/>
    <w:rsid w:val="003161FD"/>
    <w:rsid w:val="00316467"/>
    <w:rsid w:val="003166DB"/>
    <w:rsid w:val="003166DF"/>
    <w:rsid w:val="00316A86"/>
    <w:rsid w:val="00317051"/>
    <w:rsid w:val="003175DB"/>
    <w:rsid w:val="00317715"/>
    <w:rsid w:val="00317A77"/>
    <w:rsid w:val="00317B58"/>
    <w:rsid w:val="00317B8D"/>
    <w:rsid w:val="00317BB7"/>
    <w:rsid w:val="00317F92"/>
    <w:rsid w:val="003200DF"/>
    <w:rsid w:val="003201BE"/>
    <w:rsid w:val="003202E8"/>
    <w:rsid w:val="003203ED"/>
    <w:rsid w:val="0032081B"/>
    <w:rsid w:val="0032088F"/>
    <w:rsid w:val="00320CE7"/>
    <w:rsid w:val="00321181"/>
    <w:rsid w:val="0032141D"/>
    <w:rsid w:val="003216F5"/>
    <w:rsid w:val="00321731"/>
    <w:rsid w:val="003218C2"/>
    <w:rsid w:val="00321AE8"/>
    <w:rsid w:val="00321B41"/>
    <w:rsid w:val="00321DF5"/>
    <w:rsid w:val="00321EE7"/>
    <w:rsid w:val="00322186"/>
    <w:rsid w:val="003222A0"/>
    <w:rsid w:val="0032275F"/>
    <w:rsid w:val="00322C9F"/>
    <w:rsid w:val="00322E4F"/>
    <w:rsid w:val="00322FD8"/>
    <w:rsid w:val="0032300A"/>
    <w:rsid w:val="0032317E"/>
    <w:rsid w:val="003233D8"/>
    <w:rsid w:val="00323638"/>
    <w:rsid w:val="00323FCC"/>
    <w:rsid w:val="003243D4"/>
    <w:rsid w:val="003244B6"/>
    <w:rsid w:val="00324593"/>
    <w:rsid w:val="00324D23"/>
    <w:rsid w:val="00324D62"/>
    <w:rsid w:val="00324E77"/>
    <w:rsid w:val="00324EC4"/>
    <w:rsid w:val="00324FE4"/>
    <w:rsid w:val="00325590"/>
    <w:rsid w:val="003257F1"/>
    <w:rsid w:val="00325A7E"/>
    <w:rsid w:val="00325AB8"/>
    <w:rsid w:val="00325B16"/>
    <w:rsid w:val="00325D8A"/>
    <w:rsid w:val="00326539"/>
    <w:rsid w:val="00326A83"/>
    <w:rsid w:val="00326CBF"/>
    <w:rsid w:val="00326E69"/>
    <w:rsid w:val="00326EE6"/>
    <w:rsid w:val="003270B7"/>
    <w:rsid w:val="003274F6"/>
    <w:rsid w:val="003277F6"/>
    <w:rsid w:val="0032792E"/>
    <w:rsid w:val="003279C4"/>
    <w:rsid w:val="00327B03"/>
    <w:rsid w:val="00327B4D"/>
    <w:rsid w:val="00327DBE"/>
    <w:rsid w:val="0033032E"/>
    <w:rsid w:val="003303A8"/>
    <w:rsid w:val="0033097C"/>
    <w:rsid w:val="003309B6"/>
    <w:rsid w:val="00330A05"/>
    <w:rsid w:val="00330A40"/>
    <w:rsid w:val="00330E5B"/>
    <w:rsid w:val="00330EFB"/>
    <w:rsid w:val="003310D5"/>
    <w:rsid w:val="003314E3"/>
    <w:rsid w:val="00331751"/>
    <w:rsid w:val="00331AF0"/>
    <w:rsid w:val="003320AA"/>
    <w:rsid w:val="0033212A"/>
    <w:rsid w:val="003325AD"/>
    <w:rsid w:val="00332662"/>
    <w:rsid w:val="003327C2"/>
    <w:rsid w:val="00332814"/>
    <w:rsid w:val="00332C82"/>
    <w:rsid w:val="00333227"/>
    <w:rsid w:val="00333524"/>
    <w:rsid w:val="0033382B"/>
    <w:rsid w:val="00333AB3"/>
    <w:rsid w:val="00333C0D"/>
    <w:rsid w:val="00334277"/>
    <w:rsid w:val="00334579"/>
    <w:rsid w:val="003345E4"/>
    <w:rsid w:val="003346DE"/>
    <w:rsid w:val="00334AC5"/>
    <w:rsid w:val="00334C8E"/>
    <w:rsid w:val="003350C3"/>
    <w:rsid w:val="003351A3"/>
    <w:rsid w:val="00335858"/>
    <w:rsid w:val="00335884"/>
    <w:rsid w:val="00335AF5"/>
    <w:rsid w:val="00335EDC"/>
    <w:rsid w:val="00335F81"/>
    <w:rsid w:val="00336307"/>
    <w:rsid w:val="00336510"/>
    <w:rsid w:val="00336A59"/>
    <w:rsid w:val="00336BDA"/>
    <w:rsid w:val="00336C5A"/>
    <w:rsid w:val="00336E9E"/>
    <w:rsid w:val="0033719E"/>
    <w:rsid w:val="003373E1"/>
    <w:rsid w:val="00337819"/>
    <w:rsid w:val="00337B95"/>
    <w:rsid w:val="00337CBC"/>
    <w:rsid w:val="00337CDD"/>
    <w:rsid w:val="00337E85"/>
    <w:rsid w:val="00337FFD"/>
    <w:rsid w:val="003404B9"/>
    <w:rsid w:val="003404EF"/>
    <w:rsid w:val="003411AE"/>
    <w:rsid w:val="0034128D"/>
    <w:rsid w:val="00341422"/>
    <w:rsid w:val="00341947"/>
    <w:rsid w:val="00341AFD"/>
    <w:rsid w:val="00341EB7"/>
    <w:rsid w:val="0034204C"/>
    <w:rsid w:val="00342628"/>
    <w:rsid w:val="0034286A"/>
    <w:rsid w:val="00342A34"/>
    <w:rsid w:val="00342BD7"/>
    <w:rsid w:val="00342E76"/>
    <w:rsid w:val="00343BED"/>
    <w:rsid w:val="00343CB3"/>
    <w:rsid w:val="00343DC2"/>
    <w:rsid w:val="00344371"/>
    <w:rsid w:val="00344515"/>
    <w:rsid w:val="0034457D"/>
    <w:rsid w:val="003445A9"/>
    <w:rsid w:val="003446E9"/>
    <w:rsid w:val="003446EF"/>
    <w:rsid w:val="00345037"/>
    <w:rsid w:val="003452AE"/>
    <w:rsid w:val="003453F7"/>
    <w:rsid w:val="003455BE"/>
    <w:rsid w:val="00345687"/>
    <w:rsid w:val="00345C07"/>
    <w:rsid w:val="00345D08"/>
    <w:rsid w:val="00345F6A"/>
    <w:rsid w:val="003460FE"/>
    <w:rsid w:val="00346599"/>
    <w:rsid w:val="003468D5"/>
    <w:rsid w:val="00346DB5"/>
    <w:rsid w:val="003471EB"/>
    <w:rsid w:val="0034733D"/>
    <w:rsid w:val="00347642"/>
    <w:rsid w:val="003476D2"/>
    <w:rsid w:val="003477B1"/>
    <w:rsid w:val="00347A9C"/>
    <w:rsid w:val="00347C4F"/>
    <w:rsid w:val="00347F98"/>
    <w:rsid w:val="0035005E"/>
    <w:rsid w:val="00350141"/>
    <w:rsid w:val="00350196"/>
    <w:rsid w:val="00350460"/>
    <w:rsid w:val="00350D94"/>
    <w:rsid w:val="00350DA8"/>
    <w:rsid w:val="00351050"/>
    <w:rsid w:val="00351482"/>
    <w:rsid w:val="0035182B"/>
    <w:rsid w:val="00352001"/>
    <w:rsid w:val="00352613"/>
    <w:rsid w:val="0035296A"/>
    <w:rsid w:val="00352D4E"/>
    <w:rsid w:val="00352FEF"/>
    <w:rsid w:val="003532AF"/>
    <w:rsid w:val="0035362E"/>
    <w:rsid w:val="00353FAB"/>
    <w:rsid w:val="0035413C"/>
    <w:rsid w:val="00354149"/>
    <w:rsid w:val="00354420"/>
    <w:rsid w:val="003547A1"/>
    <w:rsid w:val="00354A1A"/>
    <w:rsid w:val="003553F6"/>
    <w:rsid w:val="00355405"/>
    <w:rsid w:val="00355575"/>
    <w:rsid w:val="003559D8"/>
    <w:rsid w:val="00355C5D"/>
    <w:rsid w:val="00355EB6"/>
    <w:rsid w:val="003562EF"/>
    <w:rsid w:val="0035639A"/>
    <w:rsid w:val="00356842"/>
    <w:rsid w:val="00356997"/>
    <w:rsid w:val="00356ABA"/>
    <w:rsid w:val="00357235"/>
    <w:rsid w:val="00357380"/>
    <w:rsid w:val="0035738C"/>
    <w:rsid w:val="003573A1"/>
    <w:rsid w:val="00357854"/>
    <w:rsid w:val="003579B5"/>
    <w:rsid w:val="00357CE9"/>
    <w:rsid w:val="003602A8"/>
    <w:rsid w:val="003602D9"/>
    <w:rsid w:val="00360368"/>
    <w:rsid w:val="0036046D"/>
    <w:rsid w:val="003604CE"/>
    <w:rsid w:val="0036084F"/>
    <w:rsid w:val="00360859"/>
    <w:rsid w:val="003609F2"/>
    <w:rsid w:val="00360A1A"/>
    <w:rsid w:val="00360B24"/>
    <w:rsid w:val="00360B9B"/>
    <w:rsid w:val="00360C83"/>
    <w:rsid w:val="00360C94"/>
    <w:rsid w:val="00361228"/>
    <w:rsid w:val="00361508"/>
    <w:rsid w:val="003615EE"/>
    <w:rsid w:val="00361A2C"/>
    <w:rsid w:val="00361D3D"/>
    <w:rsid w:val="00362001"/>
    <w:rsid w:val="00362090"/>
    <w:rsid w:val="00362217"/>
    <w:rsid w:val="003623AE"/>
    <w:rsid w:val="00362EDC"/>
    <w:rsid w:val="00362FAB"/>
    <w:rsid w:val="0036300E"/>
    <w:rsid w:val="003631E2"/>
    <w:rsid w:val="00363816"/>
    <w:rsid w:val="00363946"/>
    <w:rsid w:val="00363D53"/>
    <w:rsid w:val="00363D86"/>
    <w:rsid w:val="00363FCB"/>
    <w:rsid w:val="00364045"/>
    <w:rsid w:val="00364C9E"/>
    <w:rsid w:val="003650C7"/>
    <w:rsid w:val="00365321"/>
    <w:rsid w:val="0036534B"/>
    <w:rsid w:val="0036541F"/>
    <w:rsid w:val="0036556C"/>
    <w:rsid w:val="0036581D"/>
    <w:rsid w:val="003661CC"/>
    <w:rsid w:val="003663F7"/>
    <w:rsid w:val="003667D0"/>
    <w:rsid w:val="0036681F"/>
    <w:rsid w:val="00366B56"/>
    <w:rsid w:val="00366D16"/>
    <w:rsid w:val="00367006"/>
    <w:rsid w:val="003671AA"/>
    <w:rsid w:val="00367762"/>
    <w:rsid w:val="00367C71"/>
    <w:rsid w:val="00367D13"/>
    <w:rsid w:val="00367EBD"/>
    <w:rsid w:val="00370874"/>
    <w:rsid w:val="003709C1"/>
    <w:rsid w:val="00370A48"/>
    <w:rsid w:val="00370CA8"/>
    <w:rsid w:val="00370E47"/>
    <w:rsid w:val="003710A8"/>
    <w:rsid w:val="00371782"/>
    <w:rsid w:val="00371D43"/>
    <w:rsid w:val="00371D7D"/>
    <w:rsid w:val="0037203A"/>
    <w:rsid w:val="00372329"/>
    <w:rsid w:val="003726A6"/>
    <w:rsid w:val="00372975"/>
    <w:rsid w:val="00372F6E"/>
    <w:rsid w:val="00372FC7"/>
    <w:rsid w:val="003730AE"/>
    <w:rsid w:val="00373195"/>
    <w:rsid w:val="003732CE"/>
    <w:rsid w:val="0037364B"/>
    <w:rsid w:val="00373801"/>
    <w:rsid w:val="00373845"/>
    <w:rsid w:val="00373BA0"/>
    <w:rsid w:val="00373BE5"/>
    <w:rsid w:val="00373C09"/>
    <w:rsid w:val="00373D53"/>
    <w:rsid w:val="0037423F"/>
    <w:rsid w:val="003742AC"/>
    <w:rsid w:val="00374382"/>
    <w:rsid w:val="00374436"/>
    <w:rsid w:val="003744D4"/>
    <w:rsid w:val="00374784"/>
    <w:rsid w:val="003749A0"/>
    <w:rsid w:val="00374C30"/>
    <w:rsid w:val="003750AB"/>
    <w:rsid w:val="00375126"/>
    <w:rsid w:val="003759C6"/>
    <w:rsid w:val="00375AD2"/>
    <w:rsid w:val="00376128"/>
    <w:rsid w:val="003765E1"/>
    <w:rsid w:val="0037673A"/>
    <w:rsid w:val="0037689A"/>
    <w:rsid w:val="00376A2B"/>
    <w:rsid w:val="00376A9B"/>
    <w:rsid w:val="00376E07"/>
    <w:rsid w:val="00376F54"/>
    <w:rsid w:val="003776E2"/>
    <w:rsid w:val="00377B9B"/>
    <w:rsid w:val="00377CE1"/>
    <w:rsid w:val="00377D0A"/>
    <w:rsid w:val="0038034A"/>
    <w:rsid w:val="00380548"/>
    <w:rsid w:val="003805C1"/>
    <w:rsid w:val="0038067C"/>
    <w:rsid w:val="00381512"/>
    <w:rsid w:val="00381F8A"/>
    <w:rsid w:val="0038200C"/>
    <w:rsid w:val="003820FA"/>
    <w:rsid w:val="003822E1"/>
    <w:rsid w:val="0038260A"/>
    <w:rsid w:val="00382999"/>
    <w:rsid w:val="003829AA"/>
    <w:rsid w:val="00383236"/>
    <w:rsid w:val="0038339F"/>
    <w:rsid w:val="00383442"/>
    <w:rsid w:val="003835B7"/>
    <w:rsid w:val="003836A2"/>
    <w:rsid w:val="00383821"/>
    <w:rsid w:val="00383AB0"/>
    <w:rsid w:val="00383D34"/>
    <w:rsid w:val="003843BB"/>
    <w:rsid w:val="003844D0"/>
    <w:rsid w:val="003847D2"/>
    <w:rsid w:val="00384C2F"/>
    <w:rsid w:val="00385410"/>
    <w:rsid w:val="0038567B"/>
    <w:rsid w:val="00385A2C"/>
    <w:rsid w:val="00385BF0"/>
    <w:rsid w:val="00385C0D"/>
    <w:rsid w:val="00385EBF"/>
    <w:rsid w:val="0038690D"/>
    <w:rsid w:val="00386A42"/>
    <w:rsid w:val="00386BC3"/>
    <w:rsid w:val="00386C36"/>
    <w:rsid w:val="00387077"/>
    <w:rsid w:val="003874E1"/>
    <w:rsid w:val="0038753D"/>
    <w:rsid w:val="00387DDE"/>
    <w:rsid w:val="0039003F"/>
    <w:rsid w:val="00390068"/>
    <w:rsid w:val="00390136"/>
    <w:rsid w:val="0039026E"/>
    <w:rsid w:val="003909A6"/>
    <w:rsid w:val="00390A2B"/>
    <w:rsid w:val="00390B21"/>
    <w:rsid w:val="00390DAB"/>
    <w:rsid w:val="00390FBC"/>
    <w:rsid w:val="0039157F"/>
    <w:rsid w:val="003915A6"/>
    <w:rsid w:val="003917EC"/>
    <w:rsid w:val="00391CF8"/>
    <w:rsid w:val="00391DB5"/>
    <w:rsid w:val="003926E1"/>
    <w:rsid w:val="00392E91"/>
    <w:rsid w:val="003931FC"/>
    <w:rsid w:val="0039331B"/>
    <w:rsid w:val="00393468"/>
    <w:rsid w:val="0039370C"/>
    <w:rsid w:val="003937DA"/>
    <w:rsid w:val="00393932"/>
    <w:rsid w:val="003939B7"/>
    <w:rsid w:val="003939FF"/>
    <w:rsid w:val="00393C72"/>
    <w:rsid w:val="00393E9D"/>
    <w:rsid w:val="00393ED5"/>
    <w:rsid w:val="00394035"/>
    <w:rsid w:val="00394830"/>
    <w:rsid w:val="00394CEC"/>
    <w:rsid w:val="00394E43"/>
    <w:rsid w:val="00394EAD"/>
    <w:rsid w:val="00394F0B"/>
    <w:rsid w:val="00394F50"/>
    <w:rsid w:val="0039524E"/>
    <w:rsid w:val="00395436"/>
    <w:rsid w:val="0039598F"/>
    <w:rsid w:val="003960EA"/>
    <w:rsid w:val="00396139"/>
    <w:rsid w:val="0039634F"/>
    <w:rsid w:val="003969C0"/>
    <w:rsid w:val="00396ACE"/>
    <w:rsid w:val="00396EA7"/>
    <w:rsid w:val="003974BC"/>
    <w:rsid w:val="003976F6"/>
    <w:rsid w:val="00397709"/>
    <w:rsid w:val="003977EA"/>
    <w:rsid w:val="003979F8"/>
    <w:rsid w:val="00397C92"/>
    <w:rsid w:val="003A0110"/>
    <w:rsid w:val="003A03D6"/>
    <w:rsid w:val="003A0698"/>
    <w:rsid w:val="003A0902"/>
    <w:rsid w:val="003A0C32"/>
    <w:rsid w:val="003A0CA0"/>
    <w:rsid w:val="003A0F91"/>
    <w:rsid w:val="003A10A3"/>
    <w:rsid w:val="003A1375"/>
    <w:rsid w:val="003A152F"/>
    <w:rsid w:val="003A1600"/>
    <w:rsid w:val="003A1860"/>
    <w:rsid w:val="003A1A17"/>
    <w:rsid w:val="003A1EC2"/>
    <w:rsid w:val="003A1F94"/>
    <w:rsid w:val="003A2223"/>
    <w:rsid w:val="003A2663"/>
    <w:rsid w:val="003A299E"/>
    <w:rsid w:val="003A29D6"/>
    <w:rsid w:val="003A2A0F"/>
    <w:rsid w:val="003A2A61"/>
    <w:rsid w:val="003A3030"/>
    <w:rsid w:val="003A3097"/>
    <w:rsid w:val="003A3DE4"/>
    <w:rsid w:val="003A4038"/>
    <w:rsid w:val="003A4115"/>
    <w:rsid w:val="003A420A"/>
    <w:rsid w:val="003A45A1"/>
    <w:rsid w:val="003A4729"/>
    <w:rsid w:val="003A483E"/>
    <w:rsid w:val="003A4A8E"/>
    <w:rsid w:val="003A4EE8"/>
    <w:rsid w:val="003A56AB"/>
    <w:rsid w:val="003A5807"/>
    <w:rsid w:val="003A5913"/>
    <w:rsid w:val="003A5B0A"/>
    <w:rsid w:val="003A63A8"/>
    <w:rsid w:val="003A65CB"/>
    <w:rsid w:val="003A6B65"/>
    <w:rsid w:val="003A6BAC"/>
    <w:rsid w:val="003A6EA8"/>
    <w:rsid w:val="003A70A4"/>
    <w:rsid w:val="003A75A3"/>
    <w:rsid w:val="003A7924"/>
    <w:rsid w:val="003A7D00"/>
    <w:rsid w:val="003A7EE7"/>
    <w:rsid w:val="003A7EF3"/>
    <w:rsid w:val="003A7F55"/>
    <w:rsid w:val="003A7FDF"/>
    <w:rsid w:val="003B03BF"/>
    <w:rsid w:val="003B05A6"/>
    <w:rsid w:val="003B05CD"/>
    <w:rsid w:val="003B065B"/>
    <w:rsid w:val="003B0C91"/>
    <w:rsid w:val="003B133A"/>
    <w:rsid w:val="003B150C"/>
    <w:rsid w:val="003B1541"/>
    <w:rsid w:val="003B159C"/>
    <w:rsid w:val="003B1BE4"/>
    <w:rsid w:val="003B2581"/>
    <w:rsid w:val="003B2C3C"/>
    <w:rsid w:val="003B2C62"/>
    <w:rsid w:val="003B2DF0"/>
    <w:rsid w:val="003B30CB"/>
    <w:rsid w:val="003B3340"/>
    <w:rsid w:val="003B34C3"/>
    <w:rsid w:val="003B369F"/>
    <w:rsid w:val="003B36A3"/>
    <w:rsid w:val="003B36EA"/>
    <w:rsid w:val="003B3788"/>
    <w:rsid w:val="003B39EE"/>
    <w:rsid w:val="003B3ABE"/>
    <w:rsid w:val="003B3D93"/>
    <w:rsid w:val="003B4840"/>
    <w:rsid w:val="003B499D"/>
    <w:rsid w:val="003B49EB"/>
    <w:rsid w:val="003B4C15"/>
    <w:rsid w:val="003B4C4B"/>
    <w:rsid w:val="003B4C5A"/>
    <w:rsid w:val="003B52AA"/>
    <w:rsid w:val="003B54FE"/>
    <w:rsid w:val="003B5578"/>
    <w:rsid w:val="003B5BEB"/>
    <w:rsid w:val="003B5D4A"/>
    <w:rsid w:val="003B5EE8"/>
    <w:rsid w:val="003B5F2F"/>
    <w:rsid w:val="003B6044"/>
    <w:rsid w:val="003B64BB"/>
    <w:rsid w:val="003B6518"/>
    <w:rsid w:val="003B65DF"/>
    <w:rsid w:val="003B6AE8"/>
    <w:rsid w:val="003B6D7F"/>
    <w:rsid w:val="003B7C6D"/>
    <w:rsid w:val="003B7FE5"/>
    <w:rsid w:val="003C01B8"/>
    <w:rsid w:val="003C0252"/>
    <w:rsid w:val="003C0454"/>
    <w:rsid w:val="003C0525"/>
    <w:rsid w:val="003C0533"/>
    <w:rsid w:val="003C0A3F"/>
    <w:rsid w:val="003C0EFF"/>
    <w:rsid w:val="003C11C8"/>
    <w:rsid w:val="003C145D"/>
    <w:rsid w:val="003C185F"/>
    <w:rsid w:val="003C1BCA"/>
    <w:rsid w:val="003C1BF3"/>
    <w:rsid w:val="003C2288"/>
    <w:rsid w:val="003C249D"/>
    <w:rsid w:val="003C267B"/>
    <w:rsid w:val="003C2702"/>
    <w:rsid w:val="003C28ED"/>
    <w:rsid w:val="003C295D"/>
    <w:rsid w:val="003C2976"/>
    <w:rsid w:val="003C2A2F"/>
    <w:rsid w:val="003C2AD2"/>
    <w:rsid w:val="003C2B51"/>
    <w:rsid w:val="003C2C0F"/>
    <w:rsid w:val="003C2C44"/>
    <w:rsid w:val="003C2D49"/>
    <w:rsid w:val="003C2EAF"/>
    <w:rsid w:val="003C3059"/>
    <w:rsid w:val="003C3889"/>
    <w:rsid w:val="003C3C1B"/>
    <w:rsid w:val="003C3F2F"/>
    <w:rsid w:val="003C4137"/>
    <w:rsid w:val="003C43FD"/>
    <w:rsid w:val="003C4569"/>
    <w:rsid w:val="003C47D7"/>
    <w:rsid w:val="003C4AC0"/>
    <w:rsid w:val="003C4B0D"/>
    <w:rsid w:val="003C4FD7"/>
    <w:rsid w:val="003C5923"/>
    <w:rsid w:val="003C5A0A"/>
    <w:rsid w:val="003C5A6C"/>
    <w:rsid w:val="003C5BFF"/>
    <w:rsid w:val="003C5CC9"/>
    <w:rsid w:val="003C5F1A"/>
    <w:rsid w:val="003C630F"/>
    <w:rsid w:val="003C66F7"/>
    <w:rsid w:val="003C6898"/>
    <w:rsid w:val="003C69C2"/>
    <w:rsid w:val="003C6C68"/>
    <w:rsid w:val="003C6E2A"/>
    <w:rsid w:val="003C70F5"/>
    <w:rsid w:val="003C763C"/>
    <w:rsid w:val="003C77A4"/>
    <w:rsid w:val="003C77FD"/>
    <w:rsid w:val="003C7806"/>
    <w:rsid w:val="003C783C"/>
    <w:rsid w:val="003C7D39"/>
    <w:rsid w:val="003D01DF"/>
    <w:rsid w:val="003D02AE"/>
    <w:rsid w:val="003D0BD7"/>
    <w:rsid w:val="003D109F"/>
    <w:rsid w:val="003D114F"/>
    <w:rsid w:val="003D170B"/>
    <w:rsid w:val="003D1A39"/>
    <w:rsid w:val="003D1ED2"/>
    <w:rsid w:val="003D2068"/>
    <w:rsid w:val="003D219B"/>
    <w:rsid w:val="003D21D7"/>
    <w:rsid w:val="003D2407"/>
    <w:rsid w:val="003D2478"/>
    <w:rsid w:val="003D26DE"/>
    <w:rsid w:val="003D2F73"/>
    <w:rsid w:val="003D3140"/>
    <w:rsid w:val="003D34FB"/>
    <w:rsid w:val="003D379E"/>
    <w:rsid w:val="003D3816"/>
    <w:rsid w:val="003D3C38"/>
    <w:rsid w:val="003D3C45"/>
    <w:rsid w:val="003D3F9C"/>
    <w:rsid w:val="003D40AB"/>
    <w:rsid w:val="003D4169"/>
    <w:rsid w:val="003D43DB"/>
    <w:rsid w:val="003D451E"/>
    <w:rsid w:val="003D4674"/>
    <w:rsid w:val="003D480D"/>
    <w:rsid w:val="003D4873"/>
    <w:rsid w:val="003D4DDD"/>
    <w:rsid w:val="003D5604"/>
    <w:rsid w:val="003D5B1F"/>
    <w:rsid w:val="003D60F4"/>
    <w:rsid w:val="003D6746"/>
    <w:rsid w:val="003D6C5E"/>
    <w:rsid w:val="003D717D"/>
    <w:rsid w:val="003D7430"/>
    <w:rsid w:val="003D7AEC"/>
    <w:rsid w:val="003D7B73"/>
    <w:rsid w:val="003D7D89"/>
    <w:rsid w:val="003D7DD6"/>
    <w:rsid w:val="003D7E00"/>
    <w:rsid w:val="003E00C7"/>
    <w:rsid w:val="003E017B"/>
    <w:rsid w:val="003E02C6"/>
    <w:rsid w:val="003E0358"/>
    <w:rsid w:val="003E08D5"/>
    <w:rsid w:val="003E09FA"/>
    <w:rsid w:val="003E0BB2"/>
    <w:rsid w:val="003E0FCE"/>
    <w:rsid w:val="003E1237"/>
    <w:rsid w:val="003E14B6"/>
    <w:rsid w:val="003E1584"/>
    <w:rsid w:val="003E15FA"/>
    <w:rsid w:val="003E16C7"/>
    <w:rsid w:val="003E1969"/>
    <w:rsid w:val="003E1B2F"/>
    <w:rsid w:val="003E1D5B"/>
    <w:rsid w:val="003E1E96"/>
    <w:rsid w:val="003E1F48"/>
    <w:rsid w:val="003E2278"/>
    <w:rsid w:val="003E22C1"/>
    <w:rsid w:val="003E2489"/>
    <w:rsid w:val="003E2CC2"/>
    <w:rsid w:val="003E33B6"/>
    <w:rsid w:val="003E39E5"/>
    <w:rsid w:val="003E3DE3"/>
    <w:rsid w:val="003E3EF3"/>
    <w:rsid w:val="003E3EF4"/>
    <w:rsid w:val="003E44A4"/>
    <w:rsid w:val="003E45E0"/>
    <w:rsid w:val="003E4938"/>
    <w:rsid w:val="003E4A1C"/>
    <w:rsid w:val="003E4AEE"/>
    <w:rsid w:val="003E4BCE"/>
    <w:rsid w:val="003E4BD2"/>
    <w:rsid w:val="003E4C94"/>
    <w:rsid w:val="003E4FDB"/>
    <w:rsid w:val="003E4FF6"/>
    <w:rsid w:val="003E51EE"/>
    <w:rsid w:val="003E55E4"/>
    <w:rsid w:val="003E5669"/>
    <w:rsid w:val="003E5747"/>
    <w:rsid w:val="003E5B06"/>
    <w:rsid w:val="003E5C91"/>
    <w:rsid w:val="003E5DC1"/>
    <w:rsid w:val="003E629B"/>
    <w:rsid w:val="003E6436"/>
    <w:rsid w:val="003E65A6"/>
    <w:rsid w:val="003E6687"/>
    <w:rsid w:val="003E66B5"/>
    <w:rsid w:val="003E6DF6"/>
    <w:rsid w:val="003E702C"/>
    <w:rsid w:val="003E7098"/>
    <w:rsid w:val="003E743D"/>
    <w:rsid w:val="003E74E3"/>
    <w:rsid w:val="003E7575"/>
    <w:rsid w:val="003E7778"/>
    <w:rsid w:val="003E77AD"/>
    <w:rsid w:val="003E7955"/>
    <w:rsid w:val="003E7CF8"/>
    <w:rsid w:val="003E7E37"/>
    <w:rsid w:val="003E7F6D"/>
    <w:rsid w:val="003F00E3"/>
    <w:rsid w:val="003F05C7"/>
    <w:rsid w:val="003F064A"/>
    <w:rsid w:val="003F0D54"/>
    <w:rsid w:val="003F168A"/>
    <w:rsid w:val="003F1733"/>
    <w:rsid w:val="003F1A2A"/>
    <w:rsid w:val="003F1B32"/>
    <w:rsid w:val="003F1DE3"/>
    <w:rsid w:val="003F2070"/>
    <w:rsid w:val="003F23BC"/>
    <w:rsid w:val="003F2ACA"/>
    <w:rsid w:val="003F2CD4"/>
    <w:rsid w:val="003F3101"/>
    <w:rsid w:val="003F340D"/>
    <w:rsid w:val="003F38DC"/>
    <w:rsid w:val="003F39F9"/>
    <w:rsid w:val="003F3EDE"/>
    <w:rsid w:val="003F3FA5"/>
    <w:rsid w:val="003F4215"/>
    <w:rsid w:val="003F4768"/>
    <w:rsid w:val="003F5122"/>
    <w:rsid w:val="003F55CA"/>
    <w:rsid w:val="003F5707"/>
    <w:rsid w:val="003F594F"/>
    <w:rsid w:val="003F5C26"/>
    <w:rsid w:val="003F5D37"/>
    <w:rsid w:val="003F6442"/>
    <w:rsid w:val="003F6590"/>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1E9"/>
    <w:rsid w:val="00401520"/>
    <w:rsid w:val="00401D17"/>
    <w:rsid w:val="00401D60"/>
    <w:rsid w:val="00402B4E"/>
    <w:rsid w:val="00402B78"/>
    <w:rsid w:val="00402E2B"/>
    <w:rsid w:val="00403F4F"/>
    <w:rsid w:val="00404392"/>
    <w:rsid w:val="0040454C"/>
    <w:rsid w:val="00404B0E"/>
    <w:rsid w:val="00404D48"/>
    <w:rsid w:val="00404E59"/>
    <w:rsid w:val="00405102"/>
    <w:rsid w:val="0040512B"/>
    <w:rsid w:val="0040524B"/>
    <w:rsid w:val="00405416"/>
    <w:rsid w:val="004055B7"/>
    <w:rsid w:val="004057B5"/>
    <w:rsid w:val="004059F0"/>
    <w:rsid w:val="00405CA5"/>
    <w:rsid w:val="00406469"/>
    <w:rsid w:val="004064A5"/>
    <w:rsid w:val="0040695A"/>
    <w:rsid w:val="004069AB"/>
    <w:rsid w:val="00406BF2"/>
    <w:rsid w:val="0040735B"/>
    <w:rsid w:val="00407637"/>
    <w:rsid w:val="00407C0F"/>
    <w:rsid w:val="00407C8A"/>
    <w:rsid w:val="00407CD3"/>
    <w:rsid w:val="00407E26"/>
    <w:rsid w:val="00407E68"/>
    <w:rsid w:val="00407F04"/>
    <w:rsid w:val="00410134"/>
    <w:rsid w:val="00410162"/>
    <w:rsid w:val="004108DA"/>
    <w:rsid w:val="00410AFF"/>
    <w:rsid w:val="00410B72"/>
    <w:rsid w:val="00410BD1"/>
    <w:rsid w:val="00410CB9"/>
    <w:rsid w:val="00410F18"/>
    <w:rsid w:val="00411297"/>
    <w:rsid w:val="00411519"/>
    <w:rsid w:val="004115FA"/>
    <w:rsid w:val="00411972"/>
    <w:rsid w:val="0041225E"/>
    <w:rsid w:val="004122D1"/>
    <w:rsid w:val="0041263E"/>
    <w:rsid w:val="004128B1"/>
    <w:rsid w:val="00412AF9"/>
    <w:rsid w:val="00412B95"/>
    <w:rsid w:val="00412BBA"/>
    <w:rsid w:val="00412E05"/>
    <w:rsid w:val="00413124"/>
    <w:rsid w:val="004131B2"/>
    <w:rsid w:val="0041322C"/>
    <w:rsid w:val="0041376B"/>
    <w:rsid w:val="00413AAC"/>
    <w:rsid w:val="00413AB8"/>
    <w:rsid w:val="00413CD5"/>
    <w:rsid w:val="00413D38"/>
    <w:rsid w:val="00413D6E"/>
    <w:rsid w:val="00413E92"/>
    <w:rsid w:val="004140F6"/>
    <w:rsid w:val="004142CA"/>
    <w:rsid w:val="00414507"/>
    <w:rsid w:val="00414873"/>
    <w:rsid w:val="00414EE6"/>
    <w:rsid w:val="00414F3A"/>
    <w:rsid w:val="00415213"/>
    <w:rsid w:val="0041529A"/>
    <w:rsid w:val="00415397"/>
    <w:rsid w:val="004156AA"/>
    <w:rsid w:val="0041573A"/>
    <w:rsid w:val="0041585E"/>
    <w:rsid w:val="00415DC3"/>
    <w:rsid w:val="00416138"/>
    <w:rsid w:val="00416626"/>
    <w:rsid w:val="004169EB"/>
    <w:rsid w:val="00416A53"/>
    <w:rsid w:val="00416EE2"/>
    <w:rsid w:val="00417062"/>
    <w:rsid w:val="0041723D"/>
    <w:rsid w:val="00417A45"/>
    <w:rsid w:val="00417B75"/>
    <w:rsid w:val="004202AE"/>
    <w:rsid w:val="004202FE"/>
    <w:rsid w:val="004209A5"/>
    <w:rsid w:val="00420AE8"/>
    <w:rsid w:val="00420B4F"/>
    <w:rsid w:val="00420CBF"/>
    <w:rsid w:val="00420F04"/>
    <w:rsid w:val="00421105"/>
    <w:rsid w:val="0042110D"/>
    <w:rsid w:val="004219E3"/>
    <w:rsid w:val="00421A57"/>
    <w:rsid w:val="00421E58"/>
    <w:rsid w:val="0042213E"/>
    <w:rsid w:val="0042222A"/>
    <w:rsid w:val="0042227B"/>
    <w:rsid w:val="004223DF"/>
    <w:rsid w:val="00422490"/>
    <w:rsid w:val="0042262D"/>
    <w:rsid w:val="00422AA4"/>
    <w:rsid w:val="00422CD5"/>
    <w:rsid w:val="0042303D"/>
    <w:rsid w:val="004231D7"/>
    <w:rsid w:val="00423492"/>
    <w:rsid w:val="004235E9"/>
    <w:rsid w:val="00423CB9"/>
    <w:rsid w:val="00423CFA"/>
    <w:rsid w:val="004242F4"/>
    <w:rsid w:val="0042482B"/>
    <w:rsid w:val="00424CD7"/>
    <w:rsid w:val="00424D76"/>
    <w:rsid w:val="00424FB5"/>
    <w:rsid w:val="004251CE"/>
    <w:rsid w:val="00425645"/>
    <w:rsid w:val="00425907"/>
    <w:rsid w:val="00425AD7"/>
    <w:rsid w:val="00425E39"/>
    <w:rsid w:val="00425FC6"/>
    <w:rsid w:val="004260E7"/>
    <w:rsid w:val="004261E7"/>
    <w:rsid w:val="004269D7"/>
    <w:rsid w:val="00427248"/>
    <w:rsid w:val="00427514"/>
    <w:rsid w:val="00427757"/>
    <w:rsid w:val="00427A04"/>
    <w:rsid w:val="0043000B"/>
    <w:rsid w:val="004303FC"/>
    <w:rsid w:val="00430619"/>
    <w:rsid w:val="00430C6F"/>
    <w:rsid w:val="00430F5C"/>
    <w:rsid w:val="00431608"/>
    <w:rsid w:val="00431886"/>
    <w:rsid w:val="00431D6B"/>
    <w:rsid w:val="004323B9"/>
    <w:rsid w:val="00432410"/>
    <w:rsid w:val="00432588"/>
    <w:rsid w:val="004327AB"/>
    <w:rsid w:val="00432CFD"/>
    <w:rsid w:val="00432DEC"/>
    <w:rsid w:val="00432FCC"/>
    <w:rsid w:val="00433066"/>
    <w:rsid w:val="004330E8"/>
    <w:rsid w:val="00433342"/>
    <w:rsid w:val="00433BF6"/>
    <w:rsid w:val="00433DA8"/>
    <w:rsid w:val="0043445A"/>
    <w:rsid w:val="00434BCE"/>
    <w:rsid w:val="00434DE5"/>
    <w:rsid w:val="00434E09"/>
    <w:rsid w:val="00435A3B"/>
    <w:rsid w:val="00435B2E"/>
    <w:rsid w:val="004362F6"/>
    <w:rsid w:val="00436F26"/>
    <w:rsid w:val="00436F6B"/>
    <w:rsid w:val="0043725F"/>
    <w:rsid w:val="004373C1"/>
    <w:rsid w:val="00437447"/>
    <w:rsid w:val="00437721"/>
    <w:rsid w:val="00437A50"/>
    <w:rsid w:val="00437A56"/>
    <w:rsid w:val="00437CD8"/>
    <w:rsid w:val="00437D54"/>
    <w:rsid w:val="00437F3B"/>
    <w:rsid w:val="00440114"/>
    <w:rsid w:val="004405D7"/>
    <w:rsid w:val="004409CE"/>
    <w:rsid w:val="00440B01"/>
    <w:rsid w:val="00440BC7"/>
    <w:rsid w:val="00440D1B"/>
    <w:rsid w:val="00440E50"/>
    <w:rsid w:val="004411BD"/>
    <w:rsid w:val="00441A92"/>
    <w:rsid w:val="00441A93"/>
    <w:rsid w:val="00441AA5"/>
    <w:rsid w:val="00441CE3"/>
    <w:rsid w:val="00441FE0"/>
    <w:rsid w:val="00442105"/>
    <w:rsid w:val="00442185"/>
    <w:rsid w:val="004429E6"/>
    <w:rsid w:val="00442ED5"/>
    <w:rsid w:val="004431DC"/>
    <w:rsid w:val="004436FF"/>
    <w:rsid w:val="00443715"/>
    <w:rsid w:val="004439D6"/>
    <w:rsid w:val="00443C62"/>
    <w:rsid w:val="00443F3E"/>
    <w:rsid w:val="00443F7E"/>
    <w:rsid w:val="00444134"/>
    <w:rsid w:val="00444967"/>
    <w:rsid w:val="00444A4E"/>
    <w:rsid w:val="00444B08"/>
    <w:rsid w:val="00444BE8"/>
    <w:rsid w:val="00444CEE"/>
    <w:rsid w:val="00444F56"/>
    <w:rsid w:val="0044502C"/>
    <w:rsid w:val="00445490"/>
    <w:rsid w:val="0044566C"/>
    <w:rsid w:val="004456E0"/>
    <w:rsid w:val="004457E7"/>
    <w:rsid w:val="0044590F"/>
    <w:rsid w:val="0044591A"/>
    <w:rsid w:val="0044623F"/>
    <w:rsid w:val="0044642E"/>
    <w:rsid w:val="00446455"/>
    <w:rsid w:val="00446488"/>
    <w:rsid w:val="00446ACB"/>
    <w:rsid w:val="00446D12"/>
    <w:rsid w:val="00446F0F"/>
    <w:rsid w:val="004478EE"/>
    <w:rsid w:val="004500ED"/>
    <w:rsid w:val="004502AF"/>
    <w:rsid w:val="00450363"/>
    <w:rsid w:val="0045038D"/>
    <w:rsid w:val="00450C49"/>
    <w:rsid w:val="00450D26"/>
    <w:rsid w:val="00450E73"/>
    <w:rsid w:val="00450FA1"/>
    <w:rsid w:val="00451076"/>
    <w:rsid w:val="00451199"/>
    <w:rsid w:val="00451373"/>
    <w:rsid w:val="0045161D"/>
    <w:rsid w:val="004517AA"/>
    <w:rsid w:val="00451A6C"/>
    <w:rsid w:val="00451BFE"/>
    <w:rsid w:val="00451DFD"/>
    <w:rsid w:val="00451EF7"/>
    <w:rsid w:val="00451FBB"/>
    <w:rsid w:val="00452321"/>
    <w:rsid w:val="004523F0"/>
    <w:rsid w:val="00452625"/>
    <w:rsid w:val="0045299C"/>
    <w:rsid w:val="00452A35"/>
    <w:rsid w:val="00452C24"/>
    <w:rsid w:val="00452CAC"/>
    <w:rsid w:val="00452D16"/>
    <w:rsid w:val="00452EBA"/>
    <w:rsid w:val="00453000"/>
    <w:rsid w:val="00453442"/>
    <w:rsid w:val="0045363A"/>
    <w:rsid w:val="004538D6"/>
    <w:rsid w:val="00453904"/>
    <w:rsid w:val="00453B61"/>
    <w:rsid w:val="00453BAD"/>
    <w:rsid w:val="00453D14"/>
    <w:rsid w:val="00453FAD"/>
    <w:rsid w:val="004540C9"/>
    <w:rsid w:val="00454107"/>
    <w:rsid w:val="0045448D"/>
    <w:rsid w:val="00454563"/>
    <w:rsid w:val="00454796"/>
    <w:rsid w:val="0045484F"/>
    <w:rsid w:val="00455170"/>
    <w:rsid w:val="004554A2"/>
    <w:rsid w:val="004559C4"/>
    <w:rsid w:val="00455C73"/>
    <w:rsid w:val="00455F84"/>
    <w:rsid w:val="00456340"/>
    <w:rsid w:val="00456700"/>
    <w:rsid w:val="004567FF"/>
    <w:rsid w:val="00456A85"/>
    <w:rsid w:val="00456AF2"/>
    <w:rsid w:val="00456C0D"/>
    <w:rsid w:val="00456DB1"/>
    <w:rsid w:val="00457565"/>
    <w:rsid w:val="004578B1"/>
    <w:rsid w:val="004579E4"/>
    <w:rsid w:val="00457B4F"/>
    <w:rsid w:val="00457B71"/>
    <w:rsid w:val="00457BD8"/>
    <w:rsid w:val="00457C37"/>
    <w:rsid w:val="00457D9C"/>
    <w:rsid w:val="00457EFD"/>
    <w:rsid w:val="00460164"/>
    <w:rsid w:val="0046062E"/>
    <w:rsid w:val="0046074A"/>
    <w:rsid w:val="0046085B"/>
    <w:rsid w:val="0046092F"/>
    <w:rsid w:val="00460DDD"/>
    <w:rsid w:val="004613A7"/>
    <w:rsid w:val="00461413"/>
    <w:rsid w:val="004618D6"/>
    <w:rsid w:val="00461931"/>
    <w:rsid w:val="00461B18"/>
    <w:rsid w:val="00461D8F"/>
    <w:rsid w:val="00462549"/>
    <w:rsid w:val="00462C60"/>
    <w:rsid w:val="0046331E"/>
    <w:rsid w:val="00463377"/>
    <w:rsid w:val="004634E0"/>
    <w:rsid w:val="00463C22"/>
    <w:rsid w:val="00463F0A"/>
    <w:rsid w:val="004642C7"/>
    <w:rsid w:val="004643D7"/>
    <w:rsid w:val="00464525"/>
    <w:rsid w:val="00464621"/>
    <w:rsid w:val="00464689"/>
    <w:rsid w:val="004648C4"/>
    <w:rsid w:val="004651FE"/>
    <w:rsid w:val="004654C9"/>
    <w:rsid w:val="00465789"/>
    <w:rsid w:val="00465B71"/>
    <w:rsid w:val="00465C0F"/>
    <w:rsid w:val="00466828"/>
    <w:rsid w:val="0046699A"/>
    <w:rsid w:val="004669A2"/>
    <w:rsid w:val="004669E2"/>
    <w:rsid w:val="00467380"/>
    <w:rsid w:val="00467483"/>
    <w:rsid w:val="00467EB7"/>
    <w:rsid w:val="004700C7"/>
    <w:rsid w:val="00470166"/>
    <w:rsid w:val="004706C4"/>
    <w:rsid w:val="00470C31"/>
    <w:rsid w:val="00470D51"/>
    <w:rsid w:val="00470FD8"/>
    <w:rsid w:val="0047104D"/>
    <w:rsid w:val="0047116E"/>
    <w:rsid w:val="004711F3"/>
    <w:rsid w:val="00471612"/>
    <w:rsid w:val="00471686"/>
    <w:rsid w:val="004716F6"/>
    <w:rsid w:val="00471CB9"/>
    <w:rsid w:val="00471DE0"/>
    <w:rsid w:val="00472258"/>
    <w:rsid w:val="00472372"/>
    <w:rsid w:val="00472636"/>
    <w:rsid w:val="00472701"/>
    <w:rsid w:val="00472947"/>
    <w:rsid w:val="00472982"/>
    <w:rsid w:val="00472B3F"/>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022"/>
    <w:rsid w:val="00475154"/>
    <w:rsid w:val="0047519C"/>
    <w:rsid w:val="0047521B"/>
    <w:rsid w:val="0047556B"/>
    <w:rsid w:val="00475714"/>
    <w:rsid w:val="004757C6"/>
    <w:rsid w:val="00475C52"/>
    <w:rsid w:val="00475E2C"/>
    <w:rsid w:val="004760E7"/>
    <w:rsid w:val="004763C9"/>
    <w:rsid w:val="0047687B"/>
    <w:rsid w:val="0047689F"/>
    <w:rsid w:val="00476BE3"/>
    <w:rsid w:val="00476CED"/>
    <w:rsid w:val="00476F7A"/>
    <w:rsid w:val="00477334"/>
    <w:rsid w:val="00477755"/>
    <w:rsid w:val="00477768"/>
    <w:rsid w:val="0047789F"/>
    <w:rsid w:val="004779E9"/>
    <w:rsid w:val="00477D95"/>
    <w:rsid w:val="00477DE6"/>
    <w:rsid w:val="004805E6"/>
    <w:rsid w:val="00480A1E"/>
    <w:rsid w:val="00480EBC"/>
    <w:rsid w:val="004816E2"/>
    <w:rsid w:val="00481A48"/>
    <w:rsid w:val="00481CFA"/>
    <w:rsid w:val="00481DE4"/>
    <w:rsid w:val="00482270"/>
    <w:rsid w:val="00482806"/>
    <w:rsid w:val="00482BFF"/>
    <w:rsid w:val="00482D36"/>
    <w:rsid w:val="00482F9F"/>
    <w:rsid w:val="0048310B"/>
    <w:rsid w:val="0048318E"/>
    <w:rsid w:val="00483A7C"/>
    <w:rsid w:val="00483B25"/>
    <w:rsid w:val="00483C19"/>
    <w:rsid w:val="00483EF9"/>
    <w:rsid w:val="0048401B"/>
    <w:rsid w:val="004843C3"/>
    <w:rsid w:val="00484654"/>
    <w:rsid w:val="00484998"/>
    <w:rsid w:val="00484B1C"/>
    <w:rsid w:val="00484C4D"/>
    <w:rsid w:val="00484CE0"/>
    <w:rsid w:val="00484E7C"/>
    <w:rsid w:val="00484E9B"/>
    <w:rsid w:val="0048511D"/>
    <w:rsid w:val="00485494"/>
    <w:rsid w:val="00485615"/>
    <w:rsid w:val="00485B83"/>
    <w:rsid w:val="00485C38"/>
    <w:rsid w:val="00485DA0"/>
    <w:rsid w:val="00485FDA"/>
    <w:rsid w:val="00486BB6"/>
    <w:rsid w:val="00486F9F"/>
    <w:rsid w:val="0048717A"/>
    <w:rsid w:val="004878AF"/>
    <w:rsid w:val="00487ADD"/>
    <w:rsid w:val="00487DDA"/>
    <w:rsid w:val="00487F0F"/>
    <w:rsid w:val="00487F28"/>
    <w:rsid w:val="00490002"/>
    <w:rsid w:val="00490009"/>
    <w:rsid w:val="00490189"/>
    <w:rsid w:val="0049019C"/>
    <w:rsid w:val="004909E6"/>
    <w:rsid w:val="004911BD"/>
    <w:rsid w:val="00491A9B"/>
    <w:rsid w:val="00491C27"/>
    <w:rsid w:val="00491E91"/>
    <w:rsid w:val="00491FAC"/>
    <w:rsid w:val="00491FB8"/>
    <w:rsid w:val="004924D9"/>
    <w:rsid w:val="00492953"/>
    <w:rsid w:val="004929BC"/>
    <w:rsid w:val="004929C1"/>
    <w:rsid w:val="00492B16"/>
    <w:rsid w:val="00492BC5"/>
    <w:rsid w:val="00492CBD"/>
    <w:rsid w:val="00492D20"/>
    <w:rsid w:val="00492D69"/>
    <w:rsid w:val="004930A1"/>
    <w:rsid w:val="004933FE"/>
    <w:rsid w:val="0049346A"/>
    <w:rsid w:val="004937FA"/>
    <w:rsid w:val="004939AC"/>
    <w:rsid w:val="00493DD0"/>
    <w:rsid w:val="00494325"/>
    <w:rsid w:val="004945C9"/>
    <w:rsid w:val="0049460B"/>
    <w:rsid w:val="004946F0"/>
    <w:rsid w:val="00494952"/>
    <w:rsid w:val="004952AC"/>
    <w:rsid w:val="004957AE"/>
    <w:rsid w:val="004958D7"/>
    <w:rsid w:val="00495F22"/>
    <w:rsid w:val="0049633F"/>
    <w:rsid w:val="004963CD"/>
    <w:rsid w:val="004964F1"/>
    <w:rsid w:val="00496599"/>
    <w:rsid w:val="00497156"/>
    <w:rsid w:val="00497414"/>
    <w:rsid w:val="0049750D"/>
    <w:rsid w:val="0049755E"/>
    <w:rsid w:val="004975D7"/>
    <w:rsid w:val="00497A2B"/>
    <w:rsid w:val="00497DE2"/>
    <w:rsid w:val="00497E96"/>
    <w:rsid w:val="004A0171"/>
    <w:rsid w:val="004A0594"/>
    <w:rsid w:val="004A0637"/>
    <w:rsid w:val="004A0640"/>
    <w:rsid w:val="004A0B20"/>
    <w:rsid w:val="004A136A"/>
    <w:rsid w:val="004A1426"/>
    <w:rsid w:val="004A16BC"/>
    <w:rsid w:val="004A1B74"/>
    <w:rsid w:val="004A1EFE"/>
    <w:rsid w:val="004A1F94"/>
    <w:rsid w:val="004A20BC"/>
    <w:rsid w:val="004A2764"/>
    <w:rsid w:val="004A28B6"/>
    <w:rsid w:val="004A2B94"/>
    <w:rsid w:val="004A2D40"/>
    <w:rsid w:val="004A2F95"/>
    <w:rsid w:val="004A3B5F"/>
    <w:rsid w:val="004A3BF8"/>
    <w:rsid w:val="004A3DC1"/>
    <w:rsid w:val="004A4890"/>
    <w:rsid w:val="004A49B5"/>
    <w:rsid w:val="004A4A80"/>
    <w:rsid w:val="004A4B12"/>
    <w:rsid w:val="004A4F5D"/>
    <w:rsid w:val="004A4F88"/>
    <w:rsid w:val="004A533C"/>
    <w:rsid w:val="004A612B"/>
    <w:rsid w:val="004A6140"/>
    <w:rsid w:val="004A6181"/>
    <w:rsid w:val="004A65F6"/>
    <w:rsid w:val="004A66DF"/>
    <w:rsid w:val="004A67F0"/>
    <w:rsid w:val="004A6932"/>
    <w:rsid w:val="004A6F0B"/>
    <w:rsid w:val="004A708D"/>
    <w:rsid w:val="004A7111"/>
    <w:rsid w:val="004A71CF"/>
    <w:rsid w:val="004A74F1"/>
    <w:rsid w:val="004A7AA2"/>
    <w:rsid w:val="004B0064"/>
    <w:rsid w:val="004B031E"/>
    <w:rsid w:val="004B1505"/>
    <w:rsid w:val="004B1AE9"/>
    <w:rsid w:val="004B20E4"/>
    <w:rsid w:val="004B2311"/>
    <w:rsid w:val="004B26B8"/>
    <w:rsid w:val="004B2FEC"/>
    <w:rsid w:val="004B33D2"/>
    <w:rsid w:val="004B3996"/>
    <w:rsid w:val="004B3B36"/>
    <w:rsid w:val="004B4108"/>
    <w:rsid w:val="004B45C2"/>
    <w:rsid w:val="004B4671"/>
    <w:rsid w:val="004B4EAC"/>
    <w:rsid w:val="004B4F86"/>
    <w:rsid w:val="004B4F9B"/>
    <w:rsid w:val="004B514A"/>
    <w:rsid w:val="004B5341"/>
    <w:rsid w:val="004B58A5"/>
    <w:rsid w:val="004B5A4D"/>
    <w:rsid w:val="004B5AA1"/>
    <w:rsid w:val="004B63E4"/>
    <w:rsid w:val="004B6407"/>
    <w:rsid w:val="004B6577"/>
    <w:rsid w:val="004B677C"/>
    <w:rsid w:val="004B67FC"/>
    <w:rsid w:val="004B69C3"/>
    <w:rsid w:val="004B6B7A"/>
    <w:rsid w:val="004B6E90"/>
    <w:rsid w:val="004B6F6A"/>
    <w:rsid w:val="004B7486"/>
    <w:rsid w:val="004B7C0C"/>
    <w:rsid w:val="004B7C74"/>
    <w:rsid w:val="004B7DE8"/>
    <w:rsid w:val="004C04E9"/>
    <w:rsid w:val="004C06FA"/>
    <w:rsid w:val="004C0734"/>
    <w:rsid w:val="004C0A49"/>
    <w:rsid w:val="004C0C43"/>
    <w:rsid w:val="004C14C1"/>
    <w:rsid w:val="004C1789"/>
    <w:rsid w:val="004C1AED"/>
    <w:rsid w:val="004C1EC8"/>
    <w:rsid w:val="004C21EE"/>
    <w:rsid w:val="004C27FF"/>
    <w:rsid w:val="004C2992"/>
    <w:rsid w:val="004C2BB0"/>
    <w:rsid w:val="004C2FC0"/>
    <w:rsid w:val="004C304D"/>
    <w:rsid w:val="004C30AF"/>
    <w:rsid w:val="004C31B9"/>
    <w:rsid w:val="004C33A8"/>
    <w:rsid w:val="004C33B2"/>
    <w:rsid w:val="004C3898"/>
    <w:rsid w:val="004C3A0F"/>
    <w:rsid w:val="004C3A16"/>
    <w:rsid w:val="004C405B"/>
    <w:rsid w:val="004C42EE"/>
    <w:rsid w:val="004C47C2"/>
    <w:rsid w:val="004C4A5E"/>
    <w:rsid w:val="004C4AE8"/>
    <w:rsid w:val="004C4D4F"/>
    <w:rsid w:val="004C518F"/>
    <w:rsid w:val="004C522E"/>
    <w:rsid w:val="004C56C7"/>
    <w:rsid w:val="004C5C19"/>
    <w:rsid w:val="004C5D17"/>
    <w:rsid w:val="004C5EB3"/>
    <w:rsid w:val="004C6059"/>
    <w:rsid w:val="004C60C5"/>
    <w:rsid w:val="004C6AA6"/>
    <w:rsid w:val="004C6B18"/>
    <w:rsid w:val="004C704B"/>
    <w:rsid w:val="004C7138"/>
    <w:rsid w:val="004C7231"/>
    <w:rsid w:val="004C732E"/>
    <w:rsid w:val="004C76DE"/>
    <w:rsid w:val="004C76E8"/>
    <w:rsid w:val="004C77F7"/>
    <w:rsid w:val="004C7ACB"/>
    <w:rsid w:val="004C7BC3"/>
    <w:rsid w:val="004C7C5D"/>
    <w:rsid w:val="004C7CA6"/>
    <w:rsid w:val="004D0120"/>
    <w:rsid w:val="004D037B"/>
    <w:rsid w:val="004D0955"/>
    <w:rsid w:val="004D104B"/>
    <w:rsid w:val="004D11EE"/>
    <w:rsid w:val="004D178F"/>
    <w:rsid w:val="004D1837"/>
    <w:rsid w:val="004D1872"/>
    <w:rsid w:val="004D188E"/>
    <w:rsid w:val="004D1E4E"/>
    <w:rsid w:val="004D20C3"/>
    <w:rsid w:val="004D233B"/>
    <w:rsid w:val="004D23F9"/>
    <w:rsid w:val="004D2419"/>
    <w:rsid w:val="004D246C"/>
    <w:rsid w:val="004D26E4"/>
    <w:rsid w:val="004D2810"/>
    <w:rsid w:val="004D2934"/>
    <w:rsid w:val="004D2CAE"/>
    <w:rsid w:val="004D3533"/>
    <w:rsid w:val="004D3541"/>
    <w:rsid w:val="004D36B1"/>
    <w:rsid w:val="004D3724"/>
    <w:rsid w:val="004D4030"/>
    <w:rsid w:val="004D438B"/>
    <w:rsid w:val="004D4397"/>
    <w:rsid w:val="004D45AB"/>
    <w:rsid w:val="004D48AA"/>
    <w:rsid w:val="004D4B73"/>
    <w:rsid w:val="004D4F83"/>
    <w:rsid w:val="004D559F"/>
    <w:rsid w:val="004D5EDC"/>
    <w:rsid w:val="004D5F2E"/>
    <w:rsid w:val="004D6138"/>
    <w:rsid w:val="004D6451"/>
    <w:rsid w:val="004D6DB3"/>
    <w:rsid w:val="004D7036"/>
    <w:rsid w:val="004D7AB6"/>
    <w:rsid w:val="004D7EBD"/>
    <w:rsid w:val="004E01BF"/>
    <w:rsid w:val="004E043B"/>
    <w:rsid w:val="004E0D65"/>
    <w:rsid w:val="004E103C"/>
    <w:rsid w:val="004E123A"/>
    <w:rsid w:val="004E1245"/>
    <w:rsid w:val="004E1555"/>
    <w:rsid w:val="004E16B8"/>
    <w:rsid w:val="004E1B87"/>
    <w:rsid w:val="004E1CBE"/>
    <w:rsid w:val="004E21EC"/>
    <w:rsid w:val="004E24EC"/>
    <w:rsid w:val="004E2680"/>
    <w:rsid w:val="004E27C4"/>
    <w:rsid w:val="004E28F9"/>
    <w:rsid w:val="004E2982"/>
    <w:rsid w:val="004E2F5E"/>
    <w:rsid w:val="004E2F68"/>
    <w:rsid w:val="004E31E2"/>
    <w:rsid w:val="004E35A5"/>
    <w:rsid w:val="004E36E7"/>
    <w:rsid w:val="004E3A00"/>
    <w:rsid w:val="004E3D15"/>
    <w:rsid w:val="004E3DBC"/>
    <w:rsid w:val="004E406B"/>
    <w:rsid w:val="004E462E"/>
    <w:rsid w:val="004E47C9"/>
    <w:rsid w:val="004E4932"/>
    <w:rsid w:val="004E49D3"/>
    <w:rsid w:val="004E4A02"/>
    <w:rsid w:val="004E4A80"/>
    <w:rsid w:val="004E4ECF"/>
    <w:rsid w:val="004E51EB"/>
    <w:rsid w:val="004E5228"/>
    <w:rsid w:val="004E530A"/>
    <w:rsid w:val="004E5320"/>
    <w:rsid w:val="004E56DC"/>
    <w:rsid w:val="004E5FD6"/>
    <w:rsid w:val="004E6108"/>
    <w:rsid w:val="004E6246"/>
    <w:rsid w:val="004E6755"/>
    <w:rsid w:val="004E6C6D"/>
    <w:rsid w:val="004E6E3C"/>
    <w:rsid w:val="004E6FB8"/>
    <w:rsid w:val="004E74CF"/>
    <w:rsid w:val="004E75FC"/>
    <w:rsid w:val="004E76F4"/>
    <w:rsid w:val="004E7728"/>
    <w:rsid w:val="004E7E8E"/>
    <w:rsid w:val="004F0235"/>
    <w:rsid w:val="004F0372"/>
    <w:rsid w:val="004F03DF"/>
    <w:rsid w:val="004F040D"/>
    <w:rsid w:val="004F042B"/>
    <w:rsid w:val="004F09BF"/>
    <w:rsid w:val="004F0B32"/>
    <w:rsid w:val="004F0B4E"/>
    <w:rsid w:val="004F0B6C"/>
    <w:rsid w:val="004F0D5D"/>
    <w:rsid w:val="004F0E28"/>
    <w:rsid w:val="004F1269"/>
    <w:rsid w:val="004F12A6"/>
    <w:rsid w:val="004F12C3"/>
    <w:rsid w:val="004F1436"/>
    <w:rsid w:val="004F2078"/>
    <w:rsid w:val="004F2343"/>
    <w:rsid w:val="004F2826"/>
    <w:rsid w:val="004F28A6"/>
    <w:rsid w:val="004F2927"/>
    <w:rsid w:val="004F2CD7"/>
    <w:rsid w:val="004F2F51"/>
    <w:rsid w:val="004F2F9C"/>
    <w:rsid w:val="004F2FFA"/>
    <w:rsid w:val="004F3020"/>
    <w:rsid w:val="004F30BD"/>
    <w:rsid w:val="004F30E4"/>
    <w:rsid w:val="004F31D5"/>
    <w:rsid w:val="004F32F4"/>
    <w:rsid w:val="004F34B1"/>
    <w:rsid w:val="004F34BF"/>
    <w:rsid w:val="004F3B0C"/>
    <w:rsid w:val="004F3D9E"/>
    <w:rsid w:val="004F3EBD"/>
    <w:rsid w:val="004F3FF1"/>
    <w:rsid w:val="004F41AA"/>
    <w:rsid w:val="004F41B5"/>
    <w:rsid w:val="004F453E"/>
    <w:rsid w:val="004F4CF1"/>
    <w:rsid w:val="004F4DA3"/>
    <w:rsid w:val="004F55F5"/>
    <w:rsid w:val="004F5844"/>
    <w:rsid w:val="004F586E"/>
    <w:rsid w:val="004F5B6E"/>
    <w:rsid w:val="004F5C8C"/>
    <w:rsid w:val="004F5D7E"/>
    <w:rsid w:val="004F5D90"/>
    <w:rsid w:val="004F6B21"/>
    <w:rsid w:val="004F6B76"/>
    <w:rsid w:val="004F6CE6"/>
    <w:rsid w:val="004F6CEE"/>
    <w:rsid w:val="004F6FDA"/>
    <w:rsid w:val="004F7D82"/>
    <w:rsid w:val="004F7F69"/>
    <w:rsid w:val="005000EE"/>
    <w:rsid w:val="0050015A"/>
    <w:rsid w:val="00500691"/>
    <w:rsid w:val="0050076E"/>
    <w:rsid w:val="00500935"/>
    <w:rsid w:val="00500C0F"/>
    <w:rsid w:val="005010C7"/>
    <w:rsid w:val="005012FA"/>
    <w:rsid w:val="005015D3"/>
    <w:rsid w:val="0050161D"/>
    <w:rsid w:val="0050185B"/>
    <w:rsid w:val="00501E3D"/>
    <w:rsid w:val="00501EA5"/>
    <w:rsid w:val="00501EF5"/>
    <w:rsid w:val="0050217F"/>
    <w:rsid w:val="00502778"/>
    <w:rsid w:val="00502A1A"/>
    <w:rsid w:val="00502A85"/>
    <w:rsid w:val="00502F1C"/>
    <w:rsid w:val="0050312B"/>
    <w:rsid w:val="005038C7"/>
    <w:rsid w:val="0050391C"/>
    <w:rsid w:val="005039B6"/>
    <w:rsid w:val="00503A1A"/>
    <w:rsid w:val="00503CF8"/>
    <w:rsid w:val="00503E4F"/>
    <w:rsid w:val="00503EE9"/>
    <w:rsid w:val="005042BF"/>
    <w:rsid w:val="00504835"/>
    <w:rsid w:val="0050499B"/>
    <w:rsid w:val="00504B0B"/>
    <w:rsid w:val="00504C5A"/>
    <w:rsid w:val="00504E7E"/>
    <w:rsid w:val="00505B59"/>
    <w:rsid w:val="00505BD5"/>
    <w:rsid w:val="00505E17"/>
    <w:rsid w:val="00505EE3"/>
    <w:rsid w:val="005060BF"/>
    <w:rsid w:val="005064CC"/>
    <w:rsid w:val="00506557"/>
    <w:rsid w:val="0050677A"/>
    <w:rsid w:val="00506991"/>
    <w:rsid w:val="00506C04"/>
    <w:rsid w:val="0050708C"/>
    <w:rsid w:val="00507134"/>
    <w:rsid w:val="00507377"/>
    <w:rsid w:val="005073C0"/>
    <w:rsid w:val="00507B2E"/>
    <w:rsid w:val="00510054"/>
    <w:rsid w:val="0051015B"/>
    <w:rsid w:val="00510188"/>
    <w:rsid w:val="005103C3"/>
    <w:rsid w:val="00510795"/>
    <w:rsid w:val="005107C0"/>
    <w:rsid w:val="005108BF"/>
    <w:rsid w:val="005108D8"/>
    <w:rsid w:val="00510C01"/>
    <w:rsid w:val="00510C4B"/>
    <w:rsid w:val="00510C98"/>
    <w:rsid w:val="00510EF7"/>
    <w:rsid w:val="00510FE8"/>
    <w:rsid w:val="005116F9"/>
    <w:rsid w:val="0051185B"/>
    <w:rsid w:val="00511A90"/>
    <w:rsid w:val="00512113"/>
    <w:rsid w:val="0051232B"/>
    <w:rsid w:val="005129EF"/>
    <w:rsid w:val="00512A53"/>
    <w:rsid w:val="00512D05"/>
    <w:rsid w:val="00512D6D"/>
    <w:rsid w:val="0051310C"/>
    <w:rsid w:val="005131A6"/>
    <w:rsid w:val="00513237"/>
    <w:rsid w:val="00513589"/>
    <w:rsid w:val="0051373B"/>
    <w:rsid w:val="00513B72"/>
    <w:rsid w:val="00513BB9"/>
    <w:rsid w:val="00513F98"/>
    <w:rsid w:val="0051415C"/>
    <w:rsid w:val="00514ABF"/>
    <w:rsid w:val="005153A7"/>
    <w:rsid w:val="00515424"/>
    <w:rsid w:val="0051562C"/>
    <w:rsid w:val="005158C5"/>
    <w:rsid w:val="0051615C"/>
    <w:rsid w:val="005167E2"/>
    <w:rsid w:val="00516804"/>
    <w:rsid w:val="005168B0"/>
    <w:rsid w:val="00516CF6"/>
    <w:rsid w:val="00516E60"/>
    <w:rsid w:val="00516E6F"/>
    <w:rsid w:val="00517103"/>
    <w:rsid w:val="0051721A"/>
    <w:rsid w:val="00517398"/>
    <w:rsid w:val="0051756A"/>
    <w:rsid w:val="005175A2"/>
    <w:rsid w:val="0051776C"/>
    <w:rsid w:val="005177F0"/>
    <w:rsid w:val="0051791D"/>
    <w:rsid w:val="00517ACD"/>
    <w:rsid w:val="00517C38"/>
    <w:rsid w:val="00517DFE"/>
    <w:rsid w:val="00517EC9"/>
    <w:rsid w:val="0052016F"/>
    <w:rsid w:val="005201FB"/>
    <w:rsid w:val="00520338"/>
    <w:rsid w:val="00520422"/>
    <w:rsid w:val="0052076C"/>
    <w:rsid w:val="005207F6"/>
    <w:rsid w:val="00520A17"/>
    <w:rsid w:val="00520BB8"/>
    <w:rsid w:val="00520C1A"/>
    <w:rsid w:val="00520CB6"/>
    <w:rsid w:val="00520E0D"/>
    <w:rsid w:val="00520E24"/>
    <w:rsid w:val="00521030"/>
    <w:rsid w:val="00521149"/>
    <w:rsid w:val="005212FD"/>
    <w:rsid w:val="005219CF"/>
    <w:rsid w:val="00521BA1"/>
    <w:rsid w:val="00521C44"/>
    <w:rsid w:val="00521DBB"/>
    <w:rsid w:val="00521F2F"/>
    <w:rsid w:val="0052201D"/>
    <w:rsid w:val="005222C6"/>
    <w:rsid w:val="00522D21"/>
    <w:rsid w:val="00522D3C"/>
    <w:rsid w:val="0052336E"/>
    <w:rsid w:val="00523432"/>
    <w:rsid w:val="005236F2"/>
    <w:rsid w:val="0052372F"/>
    <w:rsid w:val="005238F7"/>
    <w:rsid w:val="00523A42"/>
    <w:rsid w:val="00523A4A"/>
    <w:rsid w:val="00523A6E"/>
    <w:rsid w:val="00523B9D"/>
    <w:rsid w:val="005241EC"/>
    <w:rsid w:val="00524595"/>
    <w:rsid w:val="00524977"/>
    <w:rsid w:val="0052511A"/>
    <w:rsid w:val="0052541A"/>
    <w:rsid w:val="00525766"/>
    <w:rsid w:val="0052587C"/>
    <w:rsid w:val="00525A06"/>
    <w:rsid w:val="00525B22"/>
    <w:rsid w:val="00526093"/>
    <w:rsid w:val="0052637B"/>
    <w:rsid w:val="005264DB"/>
    <w:rsid w:val="00526C6F"/>
    <w:rsid w:val="00526EA4"/>
    <w:rsid w:val="00526FFD"/>
    <w:rsid w:val="005272CA"/>
    <w:rsid w:val="005279A3"/>
    <w:rsid w:val="00527A76"/>
    <w:rsid w:val="00527C50"/>
    <w:rsid w:val="00527EFC"/>
    <w:rsid w:val="00527F48"/>
    <w:rsid w:val="00530326"/>
    <w:rsid w:val="005304AD"/>
    <w:rsid w:val="005304BF"/>
    <w:rsid w:val="00530660"/>
    <w:rsid w:val="005308D0"/>
    <w:rsid w:val="00530C94"/>
    <w:rsid w:val="00530DCD"/>
    <w:rsid w:val="0053108B"/>
    <w:rsid w:val="005314EA"/>
    <w:rsid w:val="0053165F"/>
    <w:rsid w:val="0053195C"/>
    <w:rsid w:val="00531A4E"/>
    <w:rsid w:val="00531BF8"/>
    <w:rsid w:val="00531DB8"/>
    <w:rsid w:val="00531E61"/>
    <w:rsid w:val="00531F07"/>
    <w:rsid w:val="00532260"/>
    <w:rsid w:val="005322EB"/>
    <w:rsid w:val="00532FB4"/>
    <w:rsid w:val="0053300E"/>
    <w:rsid w:val="005332B7"/>
    <w:rsid w:val="00533405"/>
    <w:rsid w:val="00533517"/>
    <w:rsid w:val="00533595"/>
    <w:rsid w:val="00533B61"/>
    <w:rsid w:val="00533D68"/>
    <w:rsid w:val="00533F0D"/>
    <w:rsid w:val="00533F21"/>
    <w:rsid w:val="00534285"/>
    <w:rsid w:val="005343A4"/>
    <w:rsid w:val="005347DE"/>
    <w:rsid w:val="0053483E"/>
    <w:rsid w:val="00534999"/>
    <w:rsid w:val="00534A51"/>
    <w:rsid w:val="00534B59"/>
    <w:rsid w:val="00535053"/>
    <w:rsid w:val="0053551A"/>
    <w:rsid w:val="0053563D"/>
    <w:rsid w:val="00535C1B"/>
    <w:rsid w:val="00535E04"/>
    <w:rsid w:val="0053617D"/>
    <w:rsid w:val="00536324"/>
    <w:rsid w:val="005365AC"/>
    <w:rsid w:val="00536759"/>
    <w:rsid w:val="005367E1"/>
    <w:rsid w:val="00536836"/>
    <w:rsid w:val="005368DF"/>
    <w:rsid w:val="00536C7B"/>
    <w:rsid w:val="00536F86"/>
    <w:rsid w:val="00537731"/>
    <w:rsid w:val="00537C62"/>
    <w:rsid w:val="00537F7F"/>
    <w:rsid w:val="00537FED"/>
    <w:rsid w:val="005402BD"/>
    <w:rsid w:val="00540906"/>
    <w:rsid w:val="00540AA5"/>
    <w:rsid w:val="00540D30"/>
    <w:rsid w:val="00540DCD"/>
    <w:rsid w:val="00540EAE"/>
    <w:rsid w:val="00540EB7"/>
    <w:rsid w:val="005410D6"/>
    <w:rsid w:val="0054114B"/>
    <w:rsid w:val="005416BF"/>
    <w:rsid w:val="005416E2"/>
    <w:rsid w:val="005416F0"/>
    <w:rsid w:val="00541AB6"/>
    <w:rsid w:val="00542083"/>
    <w:rsid w:val="005421F5"/>
    <w:rsid w:val="0054231E"/>
    <w:rsid w:val="00542493"/>
    <w:rsid w:val="00542590"/>
    <w:rsid w:val="00542A09"/>
    <w:rsid w:val="00542F06"/>
    <w:rsid w:val="00543140"/>
    <w:rsid w:val="005431BA"/>
    <w:rsid w:val="00543696"/>
    <w:rsid w:val="00543E4D"/>
    <w:rsid w:val="00543E8D"/>
    <w:rsid w:val="00544070"/>
    <w:rsid w:val="005442B2"/>
    <w:rsid w:val="005448DC"/>
    <w:rsid w:val="00544A2F"/>
    <w:rsid w:val="00544D89"/>
    <w:rsid w:val="005451DA"/>
    <w:rsid w:val="005458D4"/>
    <w:rsid w:val="00545BE6"/>
    <w:rsid w:val="00545FEC"/>
    <w:rsid w:val="00546293"/>
    <w:rsid w:val="005464BA"/>
    <w:rsid w:val="005464CF"/>
    <w:rsid w:val="00546512"/>
    <w:rsid w:val="00546727"/>
    <w:rsid w:val="00546970"/>
    <w:rsid w:val="00546DE5"/>
    <w:rsid w:val="005472CA"/>
    <w:rsid w:val="0054744D"/>
    <w:rsid w:val="00547640"/>
    <w:rsid w:val="0054790C"/>
    <w:rsid w:val="00547B35"/>
    <w:rsid w:val="00547F35"/>
    <w:rsid w:val="00550230"/>
    <w:rsid w:val="00550278"/>
    <w:rsid w:val="00550C9F"/>
    <w:rsid w:val="00550CCF"/>
    <w:rsid w:val="00550DE9"/>
    <w:rsid w:val="00550DF8"/>
    <w:rsid w:val="0055106E"/>
    <w:rsid w:val="005511A5"/>
    <w:rsid w:val="005515EE"/>
    <w:rsid w:val="00551B52"/>
    <w:rsid w:val="00551C05"/>
    <w:rsid w:val="00551C29"/>
    <w:rsid w:val="00551DAC"/>
    <w:rsid w:val="00551E58"/>
    <w:rsid w:val="00551F19"/>
    <w:rsid w:val="0055224A"/>
    <w:rsid w:val="005522E6"/>
    <w:rsid w:val="00552511"/>
    <w:rsid w:val="00552939"/>
    <w:rsid w:val="00552A35"/>
    <w:rsid w:val="00553BDB"/>
    <w:rsid w:val="00553CDF"/>
    <w:rsid w:val="00553F07"/>
    <w:rsid w:val="00553F9A"/>
    <w:rsid w:val="005540C6"/>
    <w:rsid w:val="00554E19"/>
    <w:rsid w:val="00555318"/>
    <w:rsid w:val="00555427"/>
    <w:rsid w:val="005556A4"/>
    <w:rsid w:val="005557A3"/>
    <w:rsid w:val="0055605D"/>
    <w:rsid w:val="00556699"/>
    <w:rsid w:val="00556D0D"/>
    <w:rsid w:val="00556F5C"/>
    <w:rsid w:val="00557474"/>
    <w:rsid w:val="00557AE5"/>
    <w:rsid w:val="0056027C"/>
    <w:rsid w:val="00560A87"/>
    <w:rsid w:val="00560C7E"/>
    <w:rsid w:val="00560D22"/>
    <w:rsid w:val="0056121F"/>
    <w:rsid w:val="005614A9"/>
    <w:rsid w:val="0056175A"/>
    <w:rsid w:val="00561AB8"/>
    <w:rsid w:val="00561BD9"/>
    <w:rsid w:val="005622D2"/>
    <w:rsid w:val="00562AE9"/>
    <w:rsid w:val="00562D6B"/>
    <w:rsid w:val="00562FCA"/>
    <w:rsid w:val="0056322E"/>
    <w:rsid w:val="00563309"/>
    <w:rsid w:val="00563393"/>
    <w:rsid w:val="00563769"/>
    <w:rsid w:val="005637C1"/>
    <w:rsid w:val="0056385C"/>
    <w:rsid w:val="005639C0"/>
    <w:rsid w:val="00563C27"/>
    <w:rsid w:val="00563EF2"/>
    <w:rsid w:val="00564138"/>
    <w:rsid w:val="005643BB"/>
    <w:rsid w:val="00564677"/>
    <w:rsid w:val="005651C9"/>
    <w:rsid w:val="0056574A"/>
    <w:rsid w:val="0056574C"/>
    <w:rsid w:val="005657AD"/>
    <w:rsid w:val="00565C40"/>
    <w:rsid w:val="005661F4"/>
    <w:rsid w:val="00566219"/>
    <w:rsid w:val="005663EF"/>
    <w:rsid w:val="00566412"/>
    <w:rsid w:val="005664C9"/>
    <w:rsid w:val="005668AA"/>
    <w:rsid w:val="00566960"/>
    <w:rsid w:val="005669B9"/>
    <w:rsid w:val="005669BD"/>
    <w:rsid w:val="00567276"/>
    <w:rsid w:val="00567319"/>
    <w:rsid w:val="005676EC"/>
    <w:rsid w:val="00567807"/>
    <w:rsid w:val="005678A2"/>
    <w:rsid w:val="00567E7B"/>
    <w:rsid w:val="005702C6"/>
    <w:rsid w:val="005703C3"/>
    <w:rsid w:val="005703D3"/>
    <w:rsid w:val="0057063A"/>
    <w:rsid w:val="0057084E"/>
    <w:rsid w:val="00570BEC"/>
    <w:rsid w:val="005710B1"/>
    <w:rsid w:val="00571111"/>
    <w:rsid w:val="0057124B"/>
    <w:rsid w:val="00571399"/>
    <w:rsid w:val="00571553"/>
    <w:rsid w:val="00571A3C"/>
    <w:rsid w:val="00571D4E"/>
    <w:rsid w:val="00571D8D"/>
    <w:rsid w:val="00571DB0"/>
    <w:rsid w:val="00571EE4"/>
    <w:rsid w:val="00572505"/>
    <w:rsid w:val="005726F0"/>
    <w:rsid w:val="00572C84"/>
    <w:rsid w:val="00572EC9"/>
    <w:rsid w:val="0057305D"/>
    <w:rsid w:val="00573927"/>
    <w:rsid w:val="00573E04"/>
    <w:rsid w:val="00573F23"/>
    <w:rsid w:val="00574712"/>
    <w:rsid w:val="005747CD"/>
    <w:rsid w:val="005747CF"/>
    <w:rsid w:val="00574BBC"/>
    <w:rsid w:val="00574C97"/>
    <w:rsid w:val="00574FE8"/>
    <w:rsid w:val="0057506B"/>
    <w:rsid w:val="0057528E"/>
    <w:rsid w:val="00575A71"/>
    <w:rsid w:val="00575D55"/>
    <w:rsid w:val="00576578"/>
    <w:rsid w:val="00576FA0"/>
    <w:rsid w:val="00576FD5"/>
    <w:rsid w:val="0057705B"/>
    <w:rsid w:val="0057775B"/>
    <w:rsid w:val="005779FD"/>
    <w:rsid w:val="00577B8C"/>
    <w:rsid w:val="00577CD4"/>
    <w:rsid w:val="00577D18"/>
    <w:rsid w:val="00577E2F"/>
    <w:rsid w:val="00577E92"/>
    <w:rsid w:val="00580111"/>
    <w:rsid w:val="005811BD"/>
    <w:rsid w:val="00581534"/>
    <w:rsid w:val="00581ECC"/>
    <w:rsid w:val="00582210"/>
    <w:rsid w:val="0058240B"/>
    <w:rsid w:val="00582798"/>
    <w:rsid w:val="00582809"/>
    <w:rsid w:val="005828B9"/>
    <w:rsid w:val="00582B6B"/>
    <w:rsid w:val="00583172"/>
    <w:rsid w:val="00583641"/>
    <w:rsid w:val="0058399C"/>
    <w:rsid w:val="00583E47"/>
    <w:rsid w:val="0058461D"/>
    <w:rsid w:val="00584712"/>
    <w:rsid w:val="00584B90"/>
    <w:rsid w:val="00584E05"/>
    <w:rsid w:val="00584E17"/>
    <w:rsid w:val="00584FCC"/>
    <w:rsid w:val="0058501F"/>
    <w:rsid w:val="005855DF"/>
    <w:rsid w:val="005856DA"/>
    <w:rsid w:val="00585811"/>
    <w:rsid w:val="00585A27"/>
    <w:rsid w:val="00585DD9"/>
    <w:rsid w:val="00585F5C"/>
    <w:rsid w:val="0058651B"/>
    <w:rsid w:val="005868D1"/>
    <w:rsid w:val="00586B65"/>
    <w:rsid w:val="00586F47"/>
    <w:rsid w:val="00586F70"/>
    <w:rsid w:val="00586FEA"/>
    <w:rsid w:val="00587077"/>
    <w:rsid w:val="005874A6"/>
    <w:rsid w:val="0058798C"/>
    <w:rsid w:val="005879D2"/>
    <w:rsid w:val="00587AB7"/>
    <w:rsid w:val="00587BE0"/>
    <w:rsid w:val="00587BE1"/>
    <w:rsid w:val="00587F2E"/>
    <w:rsid w:val="005900FA"/>
    <w:rsid w:val="0059015F"/>
    <w:rsid w:val="005901AE"/>
    <w:rsid w:val="005906BF"/>
    <w:rsid w:val="005906D5"/>
    <w:rsid w:val="00590B42"/>
    <w:rsid w:val="00590B87"/>
    <w:rsid w:val="00590EBA"/>
    <w:rsid w:val="0059126E"/>
    <w:rsid w:val="0059142C"/>
    <w:rsid w:val="0059176C"/>
    <w:rsid w:val="005917AB"/>
    <w:rsid w:val="00591B22"/>
    <w:rsid w:val="005923B7"/>
    <w:rsid w:val="00592435"/>
    <w:rsid w:val="005928DA"/>
    <w:rsid w:val="00592B1F"/>
    <w:rsid w:val="005931C0"/>
    <w:rsid w:val="005935A4"/>
    <w:rsid w:val="00593BA9"/>
    <w:rsid w:val="00593CF7"/>
    <w:rsid w:val="0059485F"/>
    <w:rsid w:val="005948C2"/>
    <w:rsid w:val="00594AAD"/>
    <w:rsid w:val="00594B15"/>
    <w:rsid w:val="00594C01"/>
    <w:rsid w:val="00594C32"/>
    <w:rsid w:val="00594CB1"/>
    <w:rsid w:val="0059542B"/>
    <w:rsid w:val="00595BF3"/>
    <w:rsid w:val="00595DCA"/>
    <w:rsid w:val="00596244"/>
    <w:rsid w:val="00596B49"/>
    <w:rsid w:val="00596E1F"/>
    <w:rsid w:val="00597198"/>
    <w:rsid w:val="00597306"/>
    <w:rsid w:val="005974DC"/>
    <w:rsid w:val="0059779B"/>
    <w:rsid w:val="00597906"/>
    <w:rsid w:val="00597A52"/>
    <w:rsid w:val="00597A8D"/>
    <w:rsid w:val="00597E9F"/>
    <w:rsid w:val="005A0321"/>
    <w:rsid w:val="005A05E5"/>
    <w:rsid w:val="005A06B5"/>
    <w:rsid w:val="005A0784"/>
    <w:rsid w:val="005A090C"/>
    <w:rsid w:val="005A0A2B"/>
    <w:rsid w:val="005A0A77"/>
    <w:rsid w:val="005A0B73"/>
    <w:rsid w:val="005A0C70"/>
    <w:rsid w:val="005A0CDE"/>
    <w:rsid w:val="005A0E3F"/>
    <w:rsid w:val="005A1176"/>
    <w:rsid w:val="005A1374"/>
    <w:rsid w:val="005A1BFA"/>
    <w:rsid w:val="005A1DAC"/>
    <w:rsid w:val="005A1EC5"/>
    <w:rsid w:val="005A1F92"/>
    <w:rsid w:val="005A209A"/>
    <w:rsid w:val="005A217A"/>
    <w:rsid w:val="005A2A07"/>
    <w:rsid w:val="005A2A32"/>
    <w:rsid w:val="005A2BA5"/>
    <w:rsid w:val="005A2DD2"/>
    <w:rsid w:val="005A30AB"/>
    <w:rsid w:val="005A3292"/>
    <w:rsid w:val="005A3388"/>
    <w:rsid w:val="005A33B6"/>
    <w:rsid w:val="005A3B5E"/>
    <w:rsid w:val="005A42C3"/>
    <w:rsid w:val="005A448D"/>
    <w:rsid w:val="005A4D78"/>
    <w:rsid w:val="005A5319"/>
    <w:rsid w:val="005A5360"/>
    <w:rsid w:val="005A558B"/>
    <w:rsid w:val="005A5889"/>
    <w:rsid w:val="005A5FCE"/>
    <w:rsid w:val="005A6076"/>
    <w:rsid w:val="005A6550"/>
    <w:rsid w:val="005A662D"/>
    <w:rsid w:val="005A691F"/>
    <w:rsid w:val="005A6C8B"/>
    <w:rsid w:val="005A6CBE"/>
    <w:rsid w:val="005A6F5D"/>
    <w:rsid w:val="005A7420"/>
    <w:rsid w:val="005A7968"/>
    <w:rsid w:val="005A7A1F"/>
    <w:rsid w:val="005A7B01"/>
    <w:rsid w:val="005A7CBB"/>
    <w:rsid w:val="005A7E82"/>
    <w:rsid w:val="005B0693"/>
    <w:rsid w:val="005B06FA"/>
    <w:rsid w:val="005B0DA8"/>
    <w:rsid w:val="005B1409"/>
    <w:rsid w:val="005B1765"/>
    <w:rsid w:val="005B1FFD"/>
    <w:rsid w:val="005B2176"/>
    <w:rsid w:val="005B2193"/>
    <w:rsid w:val="005B21AA"/>
    <w:rsid w:val="005B2F04"/>
    <w:rsid w:val="005B328B"/>
    <w:rsid w:val="005B32B2"/>
    <w:rsid w:val="005B337C"/>
    <w:rsid w:val="005B3464"/>
    <w:rsid w:val="005B35D7"/>
    <w:rsid w:val="005B392A"/>
    <w:rsid w:val="005B3AA3"/>
    <w:rsid w:val="005B3E42"/>
    <w:rsid w:val="005B400A"/>
    <w:rsid w:val="005B4095"/>
    <w:rsid w:val="005B4749"/>
    <w:rsid w:val="005B4ECD"/>
    <w:rsid w:val="005B51C0"/>
    <w:rsid w:val="005B53E3"/>
    <w:rsid w:val="005B559E"/>
    <w:rsid w:val="005B57A1"/>
    <w:rsid w:val="005B58C0"/>
    <w:rsid w:val="005B5937"/>
    <w:rsid w:val="005B5AB9"/>
    <w:rsid w:val="005B5FAB"/>
    <w:rsid w:val="005B6065"/>
    <w:rsid w:val="005B60CE"/>
    <w:rsid w:val="005B6377"/>
    <w:rsid w:val="005B63A7"/>
    <w:rsid w:val="005B68B6"/>
    <w:rsid w:val="005B6C28"/>
    <w:rsid w:val="005B6F83"/>
    <w:rsid w:val="005B723B"/>
    <w:rsid w:val="005B733B"/>
    <w:rsid w:val="005B7369"/>
    <w:rsid w:val="005B74FE"/>
    <w:rsid w:val="005B78EA"/>
    <w:rsid w:val="005B7977"/>
    <w:rsid w:val="005B7C6C"/>
    <w:rsid w:val="005B7CBE"/>
    <w:rsid w:val="005B7D6D"/>
    <w:rsid w:val="005B7F41"/>
    <w:rsid w:val="005C0205"/>
    <w:rsid w:val="005C0225"/>
    <w:rsid w:val="005C046D"/>
    <w:rsid w:val="005C0785"/>
    <w:rsid w:val="005C0E4D"/>
    <w:rsid w:val="005C11DE"/>
    <w:rsid w:val="005C1305"/>
    <w:rsid w:val="005C16AE"/>
    <w:rsid w:val="005C197F"/>
    <w:rsid w:val="005C1A85"/>
    <w:rsid w:val="005C1CB8"/>
    <w:rsid w:val="005C1DF5"/>
    <w:rsid w:val="005C1FA4"/>
    <w:rsid w:val="005C2143"/>
    <w:rsid w:val="005C22DD"/>
    <w:rsid w:val="005C22EF"/>
    <w:rsid w:val="005C27EF"/>
    <w:rsid w:val="005C32D6"/>
    <w:rsid w:val="005C3374"/>
    <w:rsid w:val="005C34ED"/>
    <w:rsid w:val="005C387D"/>
    <w:rsid w:val="005C3929"/>
    <w:rsid w:val="005C3CFF"/>
    <w:rsid w:val="005C401C"/>
    <w:rsid w:val="005C4063"/>
    <w:rsid w:val="005C45A4"/>
    <w:rsid w:val="005C45B6"/>
    <w:rsid w:val="005C4958"/>
    <w:rsid w:val="005C4A19"/>
    <w:rsid w:val="005C4B83"/>
    <w:rsid w:val="005C4E7B"/>
    <w:rsid w:val="005C4F91"/>
    <w:rsid w:val="005C5963"/>
    <w:rsid w:val="005C5A23"/>
    <w:rsid w:val="005C5C18"/>
    <w:rsid w:val="005C5F01"/>
    <w:rsid w:val="005C63C2"/>
    <w:rsid w:val="005C6483"/>
    <w:rsid w:val="005C6988"/>
    <w:rsid w:val="005C6BA6"/>
    <w:rsid w:val="005C7013"/>
    <w:rsid w:val="005C7058"/>
    <w:rsid w:val="005C73EA"/>
    <w:rsid w:val="005C7436"/>
    <w:rsid w:val="005C74FB"/>
    <w:rsid w:val="005C78A0"/>
    <w:rsid w:val="005C7938"/>
    <w:rsid w:val="005C7BC4"/>
    <w:rsid w:val="005C7E0B"/>
    <w:rsid w:val="005D0132"/>
    <w:rsid w:val="005D01B7"/>
    <w:rsid w:val="005D0260"/>
    <w:rsid w:val="005D03B4"/>
    <w:rsid w:val="005D03FD"/>
    <w:rsid w:val="005D0460"/>
    <w:rsid w:val="005D0C52"/>
    <w:rsid w:val="005D0E64"/>
    <w:rsid w:val="005D1025"/>
    <w:rsid w:val="005D1033"/>
    <w:rsid w:val="005D1602"/>
    <w:rsid w:val="005D19B9"/>
    <w:rsid w:val="005D1D15"/>
    <w:rsid w:val="005D1EB1"/>
    <w:rsid w:val="005D1EB7"/>
    <w:rsid w:val="005D1F5A"/>
    <w:rsid w:val="005D26AE"/>
    <w:rsid w:val="005D29A8"/>
    <w:rsid w:val="005D2FE9"/>
    <w:rsid w:val="005D32E7"/>
    <w:rsid w:val="005D33F7"/>
    <w:rsid w:val="005D3568"/>
    <w:rsid w:val="005D3B21"/>
    <w:rsid w:val="005D3C0A"/>
    <w:rsid w:val="005D3C10"/>
    <w:rsid w:val="005D3E57"/>
    <w:rsid w:val="005D4019"/>
    <w:rsid w:val="005D42AC"/>
    <w:rsid w:val="005D4394"/>
    <w:rsid w:val="005D499E"/>
    <w:rsid w:val="005D5310"/>
    <w:rsid w:val="005D53BD"/>
    <w:rsid w:val="005D557E"/>
    <w:rsid w:val="005D5962"/>
    <w:rsid w:val="005D5ABD"/>
    <w:rsid w:val="005D5C33"/>
    <w:rsid w:val="005D5E80"/>
    <w:rsid w:val="005D6116"/>
    <w:rsid w:val="005D68DD"/>
    <w:rsid w:val="005D6A45"/>
    <w:rsid w:val="005D70E3"/>
    <w:rsid w:val="005D75D4"/>
    <w:rsid w:val="005D7651"/>
    <w:rsid w:val="005D77F0"/>
    <w:rsid w:val="005D7A50"/>
    <w:rsid w:val="005D7E6A"/>
    <w:rsid w:val="005E038C"/>
    <w:rsid w:val="005E09E1"/>
    <w:rsid w:val="005E0A4F"/>
    <w:rsid w:val="005E0DC7"/>
    <w:rsid w:val="005E14EC"/>
    <w:rsid w:val="005E176B"/>
    <w:rsid w:val="005E17D9"/>
    <w:rsid w:val="005E17E9"/>
    <w:rsid w:val="005E1D35"/>
    <w:rsid w:val="005E227E"/>
    <w:rsid w:val="005E235B"/>
    <w:rsid w:val="005E2535"/>
    <w:rsid w:val="005E2816"/>
    <w:rsid w:val="005E2A62"/>
    <w:rsid w:val="005E2BFB"/>
    <w:rsid w:val="005E2CCD"/>
    <w:rsid w:val="005E2DFD"/>
    <w:rsid w:val="005E2ECE"/>
    <w:rsid w:val="005E305E"/>
    <w:rsid w:val="005E3396"/>
    <w:rsid w:val="005E385F"/>
    <w:rsid w:val="005E3A68"/>
    <w:rsid w:val="005E3BDB"/>
    <w:rsid w:val="005E43B8"/>
    <w:rsid w:val="005E44B8"/>
    <w:rsid w:val="005E458A"/>
    <w:rsid w:val="005E4639"/>
    <w:rsid w:val="005E4BDC"/>
    <w:rsid w:val="005E4DED"/>
    <w:rsid w:val="005E4ED1"/>
    <w:rsid w:val="005E576C"/>
    <w:rsid w:val="005E57AE"/>
    <w:rsid w:val="005E57BA"/>
    <w:rsid w:val="005E5B81"/>
    <w:rsid w:val="005E5D76"/>
    <w:rsid w:val="005E5FD1"/>
    <w:rsid w:val="005E6117"/>
    <w:rsid w:val="005E61C0"/>
    <w:rsid w:val="005E6416"/>
    <w:rsid w:val="005E651B"/>
    <w:rsid w:val="005E66C7"/>
    <w:rsid w:val="005E66D8"/>
    <w:rsid w:val="005E67DD"/>
    <w:rsid w:val="005E6C7A"/>
    <w:rsid w:val="005E6DA0"/>
    <w:rsid w:val="005E7046"/>
    <w:rsid w:val="005E7AA3"/>
    <w:rsid w:val="005F0193"/>
    <w:rsid w:val="005F02EB"/>
    <w:rsid w:val="005F0541"/>
    <w:rsid w:val="005F0DC2"/>
    <w:rsid w:val="005F0EB8"/>
    <w:rsid w:val="005F11D3"/>
    <w:rsid w:val="005F13D2"/>
    <w:rsid w:val="005F1473"/>
    <w:rsid w:val="005F1A76"/>
    <w:rsid w:val="005F1AE4"/>
    <w:rsid w:val="005F1DD1"/>
    <w:rsid w:val="005F2079"/>
    <w:rsid w:val="005F2AAE"/>
    <w:rsid w:val="005F2C9F"/>
    <w:rsid w:val="005F2CB1"/>
    <w:rsid w:val="005F3025"/>
    <w:rsid w:val="005F3126"/>
    <w:rsid w:val="005F3131"/>
    <w:rsid w:val="005F33F9"/>
    <w:rsid w:val="005F3681"/>
    <w:rsid w:val="005F3C39"/>
    <w:rsid w:val="005F3DA2"/>
    <w:rsid w:val="005F3E82"/>
    <w:rsid w:val="005F3F03"/>
    <w:rsid w:val="005F49F6"/>
    <w:rsid w:val="005F4D2A"/>
    <w:rsid w:val="005F50B1"/>
    <w:rsid w:val="005F5235"/>
    <w:rsid w:val="005F5AC5"/>
    <w:rsid w:val="005F5B48"/>
    <w:rsid w:val="005F5CFC"/>
    <w:rsid w:val="005F6101"/>
    <w:rsid w:val="005F618C"/>
    <w:rsid w:val="005F647B"/>
    <w:rsid w:val="005F6596"/>
    <w:rsid w:val="005F688B"/>
    <w:rsid w:val="005F6FA9"/>
    <w:rsid w:val="005F706F"/>
    <w:rsid w:val="005F70BD"/>
    <w:rsid w:val="005F7C30"/>
    <w:rsid w:val="005F7D47"/>
    <w:rsid w:val="0060015E"/>
    <w:rsid w:val="0060022A"/>
    <w:rsid w:val="00600501"/>
    <w:rsid w:val="006008E4"/>
    <w:rsid w:val="00600943"/>
    <w:rsid w:val="00600973"/>
    <w:rsid w:val="00600D15"/>
    <w:rsid w:val="00600EB0"/>
    <w:rsid w:val="0060111E"/>
    <w:rsid w:val="00601175"/>
    <w:rsid w:val="0060125E"/>
    <w:rsid w:val="00601456"/>
    <w:rsid w:val="006015D0"/>
    <w:rsid w:val="0060173B"/>
    <w:rsid w:val="0060174B"/>
    <w:rsid w:val="0060177C"/>
    <w:rsid w:val="0060179E"/>
    <w:rsid w:val="00601AD9"/>
    <w:rsid w:val="00601CA0"/>
    <w:rsid w:val="00601F5C"/>
    <w:rsid w:val="0060207C"/>
    <w:rsid w:val="0060211B"/>
    <w:rsid w:val="0060253E"/>
    <w:rsid w:val="0060283C"/>
    <w:rsid w:val="006028B1"/>
    <w:rsid w:val="0060293B"/>
    <w:rsid w:val="00602C8D"/>
    <w:rsid w:val="00602D04"/>
    <w:rsid w:val="00602F48"/>
    <w:rsid w:val="006036D5"/>
    <w:rsid w:val="00603AED"/>
    <w:rsid w:val="006042F4"/>
    <w:rsid w:val="0060442F"/>
    <w:rsid w:val="00604F14"/>
    <w:rsid w:val="00605088"/>
    <w:rsid w:val="0060526A"/>
    <w:rsid w:val="00605817"/>
    <w:rsid w:val="00605986"/>
    <w:rsid w:val="00605999"/>
    <w:rsid w:val="00605E43"/>
    <w:rsid w:val="00605F21"/>
    <w:rsid w:val="00605F25"/>
    <w:rsid w:val="00605FA5"/>
    <w:rsid w:val="0060602E"/>
    <w:rsid w:val="006060E3"/>
    <w:rsid w:val="00606423"/>
    <w:rsid w:val="0060661C"/>
    <w:rsid w:val="00606701"/>
    <w:rsid w:val="00606DDC"/>
    <w:rsid w:val="00606E36"/>
    <w:rsid w:val="00606EF9"/>
    <w:rsid w:val="00606FBF"/>
    <w:rsid w:val="00607191"/>
    <w:rsid w:val="00607228"/>
    <w:rsid w:val="00607E42"/>
    <w:rsid w:val="00607EF6"/>
    <w:rsid w:val="006100E7"/>
    <w:rsid w:val="00610659"/>
    <w:rsid w:val="006106CC"/>
    <w:rsid w:val="006108B9"/>
    <w:rsid w:val="00610AF6"/>
    <w:rsid w:val="00610B4E"/>
    <w:rsid w:val="00610C93"/>
    <w:rsid w:val="00610D25"/>
    <w:rsid w:val="00610D4A"/>
    <w:rsid w:val="0061156E"/>
    <w:rsid w:val="006116C2"/>
    <w:rsid w:val="006117A4"/>
    <w:rsid w:val="00611B83"/>
    <w:rsid w:val="00611D1F"/>
    <w:rsid w:val="00611EF0"/>
    <w:rsid w:val="00611F88"/>
    <w:rsid w:val="006120C4"/>
    <w:rsid w:val="00612E2A"/>
    <w:rsid w:val="00613005"/>
    <w:rsid w:val="00613257"/>
    <w:rsid w:val="00613A60"/>
    <w:rsid w:val="00613A99"/>
    <w:rsid w:val="00613C6A"/>
    <w:rsid w:val="00614008"/>
    <w:rsid w:val="00614213"/>
    <w:rsid w:val="00614E81"/>
    <w:rsid w:val="00615361"/>
    <w:rsid w:val="0061545B"/>
    <w:rsid w:val="00615A16"/>
    <w:rsid w:val="00615A2F"/>
    <w:rsid w:val="00615C25"/>
    <w:rsid w:val="00615CE9"/>
    <w:rsid w:val="006161F4"/>
    <w:rsid w:val="00616463"/>
    <w:rsid w:val="006167F1"/>
    <w:rsid w:val="006169C0"/>
    <w:rsid w:val="00616AF6"/>
    <w:rsid w:val="006171F9"/>
    <w:rsid w:val="00617485"/>
    <w:rsid w:val="006177B6"/>
    <w:rsid w:val="00617C63"/>
    <w:rsid w:val="00617CF5"/>
    <w:rsid w:val="00617D0E"/>
    <w:rsid w:val="0062048B"/>
    <w:rsid w:val="0062052A"/>
    <w:rsid w:val="00620590"/>
    <w:rsid w:val="00620940"/>
    <w:rsid w:val="00620A71"/>
    <w:rsid w:val="00620BBF"/>
    <w:rsid w:val="00620D80"/>
    <w:rsid w:val="00620F51"/>
    <w:rsid w:val="00621540"/>
    <w:rsid w:val="00621657"/>
    <w:rsid w:val="00621B12"/>
    <w:rsid w:val="00621BE0"/>
    <w:rsid w:val="00621E43"/>
    <w:rsid w:val="00621F1C"/>
    <w:rsid w:val="0062259F"/>
    <w:rsid w:val="0062314F"/>
    <w:rsid w:val="006234A0"/>
    <w:rsid w:val="006234A6"/>
    <w:rsid w:val="0062350B"/>
    <w:rsid w:val="0062385D"/>
    <w:rsid w:val="00623DD6"/>
    <w:rsid w:val="00624058"/>
    <w:rsid w:val="006241EF"/>
    <w:rsid w:val="006246FF"/>
    <w:rsid w:val="006248C7"/>
    <w:rsid w:val="00624981"/>
    <w:rsid w:val="006249EB"/>
    <w:rsid w:val="00624C98"/>
    <w:rsid w:val="00625C8C"/>
    <w:rsid w:val="00626313"/>
    <w:rsid w:val="0062650A"/>
    <w:rsid w:val="006268A3"/>
    <w:rsid w:val="006268CE"/>
    <w:rsid w:val="00626CC0"/>
    <w:rsid w:val="006273DC"/>
    <w:rsid w:val="006274B9"/>
    <w:rsid w:val="00627AF3"/>
    <w:rsid w:val="00630001"/>
    <w:rsid w:val="0063007D"/>
    <w:rsid w:val="00630213"/>
    <w:rsid w:val="00630363"/>
    <w:rsid w:val="0063048A"/>
    <w:rsid w:val="00630560"/>
    <w:rsid w:val="00630A1D"/>
    <w:rsid w:val="00630AAB"/>
    <w:rsid w:val="00630FAF"/>
    <w:rsid w:val="00631047"/>
    <w:rsid w:val="006311B3"/>
    <w:rsid w:val="00631323"/>
    <w:rsid w:val="00631C7C"/>
    <w:rsid w:val="00632647"/>
    <w:rsid w:val="0063269F"/>
    <w:rsid w:val="006327D2"/>
    <w:rsid w:val="0063284C"/>
    <w:rsid w:val="00632A96"/>
    <w:rsid w:val="00632AF2"/>
    <w:rsid w:val="00632DE4"/>
    <w:rsid w:val="006339A4"/>
    <w:rsid w:val="00633CA0"/>
    <w:rsid w:val="00633EC9"/>
    <w:rsid w:val="00633F6C"/>
    <w:rsid w:val="00633FB0"/>
    <w:rsid w:val="006340F8"/>
    <w:rsid w:val="00634102"/>
    <w:rsid w:val="0063481E"/>
    <w:rsid w:val="00634834"/>
    <w:rsid w:val="006349A0"/>
    <w:rsid w:val="00634A3D"/>
    <w:rsid w:val="00634DB8"/>
    <w:rsid w:val="00634E5D"/>
    <w:rsid w:val="00635079"/>
    <w:rsid w:val="006351FC"/>
    <w:rsid w:val="006354D1"/>
    <w:rsid w:val="006355BE"/>
    <w:rsid w:val="00635A27"/>
    <w:rsid w:val="00635CD6"/>
    <w:rsid w:val="00635E5A"/>
    <w:rsid w:val="006360D5"/>
    <w:rsid w:val="00636398"/>
    <w:rsid w:val="00636573"/>
    <w:rsid w:val="00636714"/>
    <w:rsid w:val="006368D3"/>
    <w:rsid w:val="00636A4E"/>
    <w:rsid w:val="00636A7D"/>
    <w:rsid w:val="00637252"/>
    <w:rsid w:val="00637258"/>
    <w:rsid w:val="006377EC"/>
    <w:rsid w:val="00637AB0"/>
    <w:rsid w:val="00637DD1"/>
    <w:rsid w:val="00637FAF"/>
    <w:rsid w:val="0064025C"/>
    <w:rsid w:val="006404FE"/>
    <w:rsid w:val="006405F7"/>
    <w:rsid w:val="00640963"/>
    <w:rsid w:val="00640BA0"/>
    <w:rsid w:val="00641189"/>
    <w:rsid w:val="0064151F"/>
    <w:rsid w:val="00641533"/>
    <w:rsid w:val="00641572"/>
    <w:rsid w:val="0064161B"/>
    <w:rsid w:val="00641ADE"/>
    <w:rsid w:val="00641C5C"/>
    <w:rsid w:val="00641DC4"/>
    <w:rsid w:val="00641EDC"/>
    <w:rsid w:val="00641F0D"/>
    <w:rsid w:val="0064208D"/>
    <w:rsid w:val="00642480"/>
    <w:rsid w:val="00642615"/>
    <w:rsid w:val="006426A4"/>
    <w:rsid w:val="00642B63"/>
    <w:rsid w:val="00642CCE"/>
    <w:rsid w:val="006430B3"/>
    <w:rsid w:val="006431DC"/>
    <w:rsid w:val="00643202"/>
    <w:rsid w:val="0064324D"/>
    <w:rsid w:val="00643475"/>
    <w:rsid w:val="00643527"/>
    <w:rsid w:val="00643768"/>
    <w:rsid w:val="0064396A"/>
    <w:rsid w:val="00643A6A"/>
    <w:rsid w:val="00643C57"/>
    <w:rsid w:val="006442BA"/>
    <w:rsid w:val="006442FA"/>
    <w:rsid w:val="006444BE"/>
    <w:rsid w:val="00644507"/>
    <w:rsid w:val="0064491E"/>
    <w:rsid w:val="00645A1C"/>
    <w:rsid w:val="00645A3D"/>
    <w:rsid w:val="00645A98"/>
    <w:rsid w:val="0064624E"/>
    <w:rsid w:val="006463D2"/>
    <w:rsid w:val="00646532"/>
    <w:rsid w:val="0064658E"/>
    <w:rsid w:val="00646791"/>
    <w:rsid w:val="0064686B"/>
    <w:rsid w:val="006468A4"/>
    <w:rsid w:val="006468E8"/>
    <w:rsid w:val="00646A1D"/>
    <w:rsid w:val="00646DAC"/>
    <w:rsid w:val="00646E51"/>
    <w:rsid w:val="00646FCF"/>
    <w:rsid w:val="006471CA"/>
    <w:rsid w:val="00647226"/>
    <w:rsid w:val="00647293"/>
    <w:rsid w:val="00647559"/>
    <w:rsid w:val="00647681"/>
    <w:rsid w:val="00647DD6"/>
    <w:rsid w:val="00647E7C"/>
    <w:rsid w:val="006500FC"/>
    <w:rsid w:val="0065016E"/>
    <w:rsid w:val="00650295"/>
    <w:rsid w:val="006505CA"/>
    <w:rsid w:val="00650798"/>
    <w:rsid w:val="006507A9"/>
    <w:rsid w:val="00650AB9"/>
    <w:rsid w:val="0065102B"/>
    <w:rsid w:val="0065121E"/>
    <w:rsid w:val="00651B45"/>
    <w:rsid w:val="006520AA"/>
    <w:rsid w:val="006520AC"/>
    <w:rsid w:val="0065239A"/>
    <w:rsid w:val="00652445"/>
    <w:rsid w:val="00652881"/>
    <w:rsid w:val="00652C42"/>
    <w:rsid w:val="006530E8"/>
    <w:rsid w:val="006531D5"/>
    <w:rsid w:val="00653321"/>
    <w:rsid w:val="006533B8"/>
    <w:rsid w:val="00653719"/>
    <w:rsid w:val="0065385E"/>
    <w:rsid w:val="0065386E"/>
    <w:rsid w:val="0065390D"/>
    <w:rsid w:val="0065408F"/>
    <w:rsid w:val="00654999"/>
    <w:rsid w:val="00654C8D"/>
    <w:rsid w:val="00654F6D"/>
    <w:rsid w:val="00654FF6"/>
    <w:rsid w:val="00655733"/>
    <w:rsid w:val="006559D2"/>
    <w:rsid w:val="00655ACD"/>
    <w:rsid w:val="00655CDC"/>
    <w:rsid w:val="00655DC8"/>
    <w:rsid w:val="0065602D"/>
    <w:rsid w:val="006561A9"/>
    <w:rsid w:val="0065621A"/>
    <w:rsid w:val="006562DD"/>
    <w:rsid w:val="006563AE"/>
    <w:rsid w:val="006564FD"/>
    <w:rsid w:val="0065679F"/>
    <w:rsid w:val="006567C7"/>
    <w:rsid w:val="00656A92"/>
    <w:rsid w:val="00656D12"/>
    <w:rsid w:val="00656DDE"/>
    <w:rsid w:val="00656E9C"/>
    <w:rsid w:val="00656F96"/>
    <w:rsid w:val="00657085"/>
    <w:rsid w:val="00657100"/>
    <w:rsid w:val="0065726F"/>
    <w:rsid w:val="006572E3"/>
    <w:rsid w:val="00657360"/>
    <w:rsid w:val="0065762B"/>
    <w:rsid w:val="0066011D"/>
    <w:rsid w:val="00660547"/>
    <w:rsid w:val="006607C0"/>
    <w:rsid w:val="006608DC"/>
    <w:rsid w:val="00660F68"/>
    <w:rsid w:val="006613A6"/>
    <w:rsid w:val="00661B38"/>
    <w:rsid w:val="00661EC8"/>
    <w:rsid w:val="00661F88"/>
    <w:rsid w:val="00661F9C"/>
    <w:rsid w:val="00662247"/>
    <w:rsid w:val="006626E5"/>
    <w:rsid w:val="006627A2"/>
    <w:rsid w:val="00662BAB"/>
    <w:rsid w:val="00662E05"/>
    <w:rsid w:val="00662FDA"/>
    <w:rsid w:val="00663322"/>
    <w:rsid w:val="0066337C"/>
    <w:rsid w:val="006634E6"/>
    <w:rsid w:val="006635BE"/>
    <w:rsid w:val="00663CC6"/>
    <w:rsid w:val="00663E40"/>
    <w:rsid w:val="00663EB4"/>
    <w:rsid w:val="00663EE8"/>
    <w:rsid w:val="006644A6"/>
    <w:rsid w:val="006649FC"/>
    <w:rsid w:val="00664E0A"/>
    <w:rsid w:val="0066508F"/>
    <w:rsid w:val="00665118"/>
    <w:rsid w:val="006655EE"/>
    <w:rsid w:val="00665C71"/>
    <w:rsid w:val="00666999"/>
    <w:rsid w:val="006669F1"/>
    <w:rsid w:val="00666F8E"/>
    <w:rsid w:val="00666FE3"/>
    <w:rsid w:val="0066778F"/>
    <w:rsid w:val="00667B7E"/>
    <w:rsid w:val="00667EE7"/>
    <w:rsid w:val="00670922"/>
    <w:rsid w:val="006709A6"/>
    <w:rsid w:val="00670BE1"/>
    <w:rsid w:val="00670CBE"/>
    <w:rsid w:val="00670CC9"/>
    <w:rsid w:val="00670E33"/>
    <w:rsid w:val="006713A6"/>
    <w:rsid w:val="006713ED"/>
    <w:rsid w:val="006715A3"/>
    <w:rsid w:val="006715D0"/>
    <w:rsid w:val="00671AED"/>
    <w:rsid w:val="00671B3E"/>
    <w:rsid w:val="00671C40"/>
    <w:rsid w:val="0067218F"/>
    <w:rsid w:val="006722A8"/>
    <w:rsid w:val="006723E9"/>
    <w:rsid w:val="00672515"/>
    <w:rsid w:val="006726F2"/>
    <w:rsid w:val="00672D03"/>
    <w:rsid w:val="00672DF1"/>
    <w:rsid w:val="006734D2"/>
    <w:rsid w:val="00673B3C"/>
    <w:rsid w:val="00673D90"/>
    <w:rsid w:val="00673EB1"/>
    <w:rsid w:val="00673FA9"/>
    <w:rsid w:val="006740AF"/>
    <w:rsid w:val="006741F2"/>
    <w:rsid w:val="006743AF"/>
    <w:rsid w:val="00674945"/>
    <w:rsid w:val="00674C89"/>
    <w:rsid w:val="00674CC3"/>
    <w:rsid w:val="00675312"/>
    <w:rsid w:val="006753AB"/>
    <w:rsid w:val="006754CB"/>
    <w:rsid w:val="0067598B"/>
    <w:rsid w:val="00675B00"/>
    <w:rsid w:val="00675B07"/>
    <w:rsid w:val="00675B77"/>
    <w:rsid w:val="00675C57"/>
    <w:rsid w:val="00675C72"/>
    <w:rsid w:val="00675FFE"/>
    <w:rsid w:val="00676013"/>
    <w:rsid w:val="00676306"/>
    <w:rsid w:val="006767EF"/>
    <w:rsid w:val="00676DA4"/>
    <w:rsid w:val="00676DB0"/>
    <w:rsid w:val="006771F9"/>
    <w:rsid w:val="00677436"/>
    <w:rsid w:val="006776D7"/>
    <w:rsid w:val="00677996"/>
    <w:rsid w:val="00677A0F"/>
    <w:rsid w:val="00677F49"/>
    <w:rsid w:val="0068005E"/>
    <w:rsid w:val="0068009B"/>
    <w:rsid w:val="006800D0"/>
    <w:rsid w:val="00680196"/>
    <w:rsid w:val="00680541"/>
    <w:rsid w:val="0068058E"/>
    <w:rsid w:val="006805AD"/>
    <w:rsid w:val="00680ADB"/>
    <w:rsid w:val="00680D42"/>
    <w:rsid w:val="00680E36"/>
    <w:rsid w:val="00681003"/>
    <w:rsid w:val="00681242"/>
    <w:rsid w:val="00681424"/>
    <w:rsid w:val="00681677"/>
    <w:rsid w:val="006817C9"/>
    <w:rsid w:val="00681860"/>
    <w:rsid w:val="0068189E"/>
    <w:rsid w:val="00681A73"/>
    <w:rsid w:val="00681D22"/>
    <w:rsid w:val="00681E21"/>
    <w:rsid w:val="00682086"/>
    <w:rsid w:val="00682178"/>
    <w:rsid w:val="006821CF"/>
    <w:rsid w:val="0068225C"/>
    <w:rsid w:val="00682E56"/>
    <w:rsid w:val="00683205"/>
    <w:rsid w:val="0068343B"/>
    <w:rsid w:val="00683662"/>
    <w:rsid w:val="00683B2F"/>
    <w:rsid w:val="00683B58"/>
    <w:rsid w:val="00683C3A"/>
    <w:rsid w:val="00683C89"/>
    <w:rsid w:val="00683EB9"/>
    <w:rsid w:val="00683ECE"/>
    <w:rsid w:val="0068460B"/>
    <w:rsid w:val="006846E3"/>
    <w:rsid w:val="0068478F"/>
    <w:rsid w:val="00684814"/>
    <w:rsid w:val="0068491F"/>
    <w:rsid w:val="00684A93"/>
    <w:rsid w:val="00684BBE"/>
    <w:rsid w:val="00684CE6"/>
    <w:rsid w:val="00684DA4"/>
    <w:rsid w:val="006851DB"/>
    <w:rsid w:val="006854D2"/>
    <w:rsid w:val="0068559A"/>
    <w:rsid w:val="00685E86"/>
    <w:rsid w:val="00685FEA"/>
    <w:rsid w:val="00686167"/>
    <w:rsid w:val="006861A1"/>
    <w:rsid w:val="00686266"/>
    <w:rsid w:val="00686D3E"/>
    <w:rsid w:val="00686D53"/>
    <w:rsid w:val="0068700B"/>
    <w:rsid w:val="00687A3F"/>
    <w:rsid w:val="00687BFF"/>
    <w:rsid w:val="00687E45"/>
    <w:rsid w:val="00687FE9"/>
    <w:rsid w:val="00690319"/>
    <w:rsid w:val="00690979"/>
    <w:rsid w:val="00690B2C"/>
    <w:rsid w:val="00690CAA"/>
    <w:rsid w:val="00690D32"/>
    <w:rsid w:val="0069107A"/>
    <w:rsid w:val="00691149"/>
    <w:rsid w:val="006913EA"/>
    <w:rsid w:val="006917E5"/>
    <w:rsid w:val="00691B53"/>
    <w:rsid w:val="00691D55"/>
    <w:rsid w:val="00691DE3"/>
    <w:rsid w:val="006923B5"/>
    <w:rsid w:val="00692470"/>
    <w:rsid w:val="006927D5"/>
    <w:rsid w:val="006927F7"/>
    <w:rsid w:val="00692D3A"/>
    <w:rsid w:val="006934A8"/>
    <w:rsid w:val="00693600"/>
    <w:rsid w:val="006936AE"/>
    <w:rsid w:val="00693A7F"/>
    <w:rsid w:val="00693D72"/>
    <w:rsid w:val="00694036"/>
    <w:rsid w:val="006940C1"/>
    <w:rsid w:val="006941A7"/>
    <w:rsid w:val="00694AC8"/>
    <w:rsid w:val="00694B94"/>
    <w:rsid w:val="00694C85"/>
    <w:rsid w:val="006955E5"/>
    <w:rsid w:val="006955F8"/>
    <w:rsid w:val="00695A8C"/>
    <w:rsid w:val="00695C8B"/>
    <w:rsid w:val="00695D52"/>
    <w:rsid w:val="00695FC2"/>
    <w:rsid w:val="006960E1"/>
    <w:rsid w:val="006962DC"/>
    <w:rsid w:val="00696860"/>
    <w:rsid w:val="00696949"/>
    <w:rsid w:val="00696963"/>
    <w:rsid w:val="00696976"/>
    <w:rsid w:val="00696A79"/>
    <w:rsid w:val="00696BA0"/>
    <w:rsid w:val="00696DDB"/>
    <w:rsid w:val="00697052"/>
    <w:rsid w:val="0069730A"/>
    <w:rsid w:val="00697395"/>
    <w:rsid w:val="0069741B"/>
    <w:rsid w:val="006977E2"/>
    <w:rsid w:val="00697919"/>
    <w:rsid w:val="00697BC8"/>
    <w:rsid w:val="00697DDA"/>
    <w:rsid w:val="00697EDA"/>
    <w:rsid w:val="006A0151"/>
    <w:rsid w:val="006A0735"/>
    <w:rsid w:val="006A09F9"/>
    <w:rsid w:val="006A0A63"/>
    <w:rsid w:val="006A0B6E"/>
    <w:rsid w:val="006A0E8A"/>
    <w:rsid w:val="006A120E"/>
    <w:rsid w:val="006A16D2"/>
    <w:rsid w:val="006A1764"/>
    <w:rsid w:val="006A1793"/>
    <w:rsid w:val="006A1BAD"/>
    <w:rsid w:val="006A206F"/>
    <w:rsid w:val="006A27F8"/>
    <w:rsid w:val="006A2940"/>
    <w:rsid w:val="006A2C20"/>
    <w:rsid w:val="006A2F45"/>
    <w:rsid w:val="006A3C61"/>
    <w:rsid w:val="006A4022"/>
    <w:rsid w:val="006A40B0"/>
    <w:rsid w:val="006A4138"/>
    <w:rsid w:val="006A41CE"/>
    <w:rsid w:val="006A4309"/>
    <w:rsid w:val="006A46FB"/>
    <w:rsid w:val="006A4854"/>
    <w:rsid w:val="006A4A96"/>
    <w:rsid w:val="006A4BB3"/>
    <w:rsid w:val="006A4C4C"/>
    <w:rsid w:val="006A4E3D"/>
    <w:rsid w:val="006A4E6E"/>
    <w:rsid w:val="006A4FBF"/>
    <w:rsid w:val="006A4FCB"/>
    <w:rsid w:val="006A537A"/>
    <w:rsid w:val="006A545F"/>
    <w:rsid w:val="006A56C7"/>
    <w:rsid w:val="006A5E28"/>
    <w:rsid w:val="006A5ED6"/>
    <w:rsid w:val="006A6023"/>
    <w:rsid w:val="006A6649"/>
    <w:rsid w:val="006A697B"/>
    <w:rsid w:val="006A6AB3"/>
    <w:rsid w:val="006A6D83"/>
    <w:rsid w:val="006A6EA7"/>
    <w:rsid w:val="006A6FF5"/>
    <w:rsid w:val="006A74AB"/>
    <w:rsid w:val="006A7592"/>
    <w:rsid w:val="006A7AFF"/>
    <w:rsid w:val="006A7C3F"/>
    <w:rsid w:val="006A7E4E"/>
    <w:rsid w:val="006A7E51"/>
    <w:rsid w:val="006A7E98"/>
    <w:rsid w:val="006B035F"/>
    <w:rsid w:val="006B05B5"/>
    <w:rsid w:val="006B05E9"/>
    <w:rsid w:val="006B0962"/>
    <w:rsid w:val="006B0B8E"/>
    <w:rsid w:val="006B1101"/>
    <w:rsid w:val="006B1816"/>
    <w:rsid w:val="006B18DE"/>
    <w:rsid w:val="006B1BA7"/>
    <w:rsid w:val="006B1F76"/>
    <w:rsid w:val="006B2099"/>
    <w:rsid w:val="006B2409"/>
    <w:rsid w:val="006B2422"/>
    <w:rsid w:val="006B2DBC"/>
    <w:rsid w:val="006B338F"/>
    <w:rsid w:val="006B35BF"/>
    <w:rsid w:val="006B3883"/>
    <w:rsid w:val="006B3A7D"/>
    <w:rsid w:val="006B3D57"/>
    <w:rsid w:val="006B3F69"/>
    <w:rsid w:val="006B3F83"/>
    <w:rsid w:val="006B414A"/>
    <w:rsid w:val="006B4311"/>
    <w:rsid w:val="006B43F5"/>
    <w:rsid w:val="006B46AB"/>
    <w:rsid w:val="006B4DB8"/>
    <w:rsid w:val="006B50CF"/>
    <w:rsid w:val="006B52EE"/>
    <w:rsid w:val="006B5607"/>
    <w:rsid w:val="006B5CCD"/>
    <w:rsid w:val="006B5F0D"/>
    <w:rsid w:val="006B6544"/>
    <w:rsid w:val="006B6B8B"/>
    <w:rsid w:val="006B6DA2"/>
    <w:rsid w:val="006B7231"/>
    <w:rsid w:val="006B72A8"/>
    <w:rsid w:val="006B77D2"/>
    <w:rsid w:val="006B793B"/>
    <w:rsid w:val="006B7BC7"/>
    <w:rsid w:val="006C01C9"/>
    <w:rsid w:val="006C03B8"/>
    <w:rsid w:val="006C03E3"/>
    <w:rsid w:val="006C0912"/>
    <w:rsid w:val="006C0B12"/>
    <w:rsid w:val="006C0C01"/>
    <w:rsid w:val="006C1945"/>
    <w:rsid w:val="006C2344"/>
    <w:rsid w:val="006C273D"/>
    <w:rsid w:val="006C2D0E"/>
    <w:rsid w:val="006C3126"/>
    <w:rsid w:val="006C3953"/>
    <w:rsid w:val="006C3CFE"/>
    <w:rsid w:val="006C3D2E"/>
    <w:rsid w:val="006C3E22"/>
    <w:rsid w:val="006C4E06"/>
    <w:rsid w:val="006C4F33"/>
    <w:rsid w:val="006C51F4"/>
    <w:rsid w:val="006C5310"/>
    <w:rsid w:val="006C568C"/>
    <w:rsid w:val="006C594B"/>
    <w:rsid w:val="006C5C99"/>
    <w:rsid w:val="006C5EC9"/>
    <w:rsid w:val="006C6059"/>
    <w:rsid w:val="006C6105"/>
    <w:rsid w:val="006C61F2"/>
    <w:rsid w:val="006C6352"/>
    <w:rsid w:val="006C65E9"/>
    <w:rsid w:val="006C68B9"/>
    <w:rsid w:val="006C69C4"/>
    <w:rsid w:val="006C6A1B"/>
    <w:rsid w:val="006C7214"/>
    <w:rsid w:val="006C7410"/>
    <w:rsid w:val="006C7522"/>
    <w:rsid w:val="006C7884"/>
    <w:rsid w:val="006D0089"/>
    <w:rsid w:val="006D0429"/>
    <w:rsid w:val="006D0A29"/>
    <w:rsid w:val="006D0D0D"/>
    <w:rsid w:val="006D1444"/>
    <w:rsid w:val="006D174C"/>
    <w:rsid w:val="006D17E1"/>
    <w:rsid w:val="006D1915"/>
    <w:rsid w:val="006D195B"/>
    <w:rsid w:val="006D1C5B"/>
    <w:rsid w:val="006D1E96"/>
    <w:rsid w:val="006D1FD1"/>
    <w:rsid w:val="006D203B"/>
    <w:rsid w:val="006D2062"/>
    <w:rsid w:val="006D211C"/>
    <w:rsid w:val="006D2122"/>
    <w:rsid w:val="006D268B"/>
    <w:rsid w:val="006D279F"/>
    <w:rsid w:val="006D2D79"/>
    <w:rsid w:val="006D2F9A"/>
    <w:rsid w:val="006D3246"/>
    <w:rsid w:val="006D32D4"/>
    <w:rsid w:val="006D3385"/>
    <w:rsid w:val="006D35B8"/>
    <w:rsid w:val="006D35FB"/>
    <w:rsid w:val="006D38DA"/>
    <w:rsid w:val="006D3E94"/>
    <w:rsid w:val="006D4038"/>
    <w:rsid w:val="006D4696"/>
    <w:rsid w:val="006D48AF"/>
    <w:rsid w:val="006D4D6D"/>
    <w:rsid w:val="006D4FE8"/>
    <w:rsid w:val="006D5396"/>
    <w:rsid w:val="006D53DA"/>
    <w:rsid w:val="006D56CE"/>
    <w:rsid w:val="006D5891"/>
    <w:rsid w:val="006D5CB0"/>
    <w:rsid w:val="006D5D3B"/>
    <w:rsid w:val="006D5F4A"/>
    <w:rsid w:val="006D63B7"/>
    <w:rsid w:val="006D66F1"/>
    <w:rsid w:val="006D673E"/>
    <w:rsid w:val="006D68C7"/>
    <w:rsid w:val="006D6DF3"/>
    <w:rsid w:val="006D6E6A"/>
    <w:rsid w:val="006D6F08"/>
    <w:rsid w:val="006D6F31"/>
    <w:rsid w:val="006D7433"/>
    <w:rsid w:val="006D77A2"/>
    <w:rsid w:val="006E0124"/>
    <w:rsid w:val="006E062C"/>
    <w:rsid w:val="006E0675"/>
    <w:rsid w:val="006E089A"/>
    <w:rsid w:val="006E0ACA"/>
    <w:rsid w:val="006E0F65"/>
    <w:rsid w:val="006E10B0"/>
    <w:rsid w:val="006E11EB"/>
    <w:rsid w:val="006E17F7"/>
    <w:rsid w:val="006E1AF1"/>
    <w:rsid w:val="006E1AFA"/>
    <w:rsid w:val="006E1B3B"/>
    <w:rsid w:val="006E1C82"/>
    <w:rsid w:val="006E1CE4"/>
    <w:rsid w:val="006E1F40"/>
    <w:rsid w:val="006E2524"/>
    <w:rsid w:val="006E25B8"/>
    <w:rsid w:val="006E28B7"/>
    <w:rsid w:val="006E2A9B"/>
    <w:rsid w:val="006E2D1B"/>
    <w:rsid w:val="006E2E85"/>
    <w:rsid w:val="006E30EB"/>
    <w:rsid w:val="006E3174"/>
    <w:rsid w:val="006E319F"/>
    <w:rsid w:val="006E3310"/>
    <w:rsid w:val="006E35F4"/>
    <w:rsid w:val="006E3E3E"/>
    <w:rsid w:val="006E3EB2"/>
    <w:rsid w:val="006E3F10"/>
    <w:rsid w:val="006E4280"/>
    <w:rsid w:val="006E43A2"/>
    <w:rsid w:val="006E43D2"/>
    <w:rsid w:val="006E4774"/>
    <w:rsid w:val="006E49AF"/>
    <w:rsid w:val="006E4A9B"/>
    <w:rsid w:val="006E4E39"/>
    <w:rsid w:val="006E51CF"/>
    <w:rsid w:val="006E53A0"/>
    <w:rsid w:val="006E565E"/>
    <w:rsid w:val="006E5A33"/>
    <w:rsid w:val="006E5A47"/>
    <w:rsid w:val="006E5A9E"/>
    <w:rsid w:val="006E5B8D"/>
    <w:rsid w:val="006E6237"/>
    <w:rsid w:val="006E62B8"/>
    <w:rsid w:val="006E6610"/>
    <w:rsid w:val="006E673D"/>
    <w:rsid w:val="006E6A4C"/>
    <w:rsid w:val="006E6E3B"/>
    <w:rsid w:val="006E6FE1"/>
    <w:rsid w:val="006E7508"/>
    <w:rsid w:val="006E77F2"/>
    <w:rsid w:val="006E79DE"/>
    <w:rsid w:val="006E7D3B"/>
    <w:rsid w:val="006E7ED0"/>
    <w:rsid w:val="006F028A"/>
    <w:rsid w:val="006F0C15"/>
    <w:rsid w:val="006F0D77"/>
    <w:rsid w:val="006F10D3"/>
    <w:rsid w:val="006F1A87"/>
    <w:rsid w:val="006F1B70"/>
    <w:rsid w:val="006F2452"/>
    <w:rsid w:val="006F27DD"/>
    <w:rsid w:val="006F2E81"/>
    <w:rsid w:val="006F3111"/>
    <w:rsid w:val="006F3201"/>
    <w:rsid w:val="006F341D"/>
    <w:rsid w:val="006F3C27"/>
    <w:rsid w:val="006F3CDE"/>
    <w:rsid w:val="006F405B"/>
    <w:rsid w:val="006F4173"/>
    <w:rsid w:val="006F5193"/>
    <w:rsid w:val="006F581A"/>
    <w:rsid w:val="006F58D4"/>
    <w:rsid w:val="006F5E59"/>
    <w:rsid w:val="006F6507"/>
    <w:rsid w:val="006F6565"/>
    <w:rsid w:val="006F6582"/>
    <w:rsid w:val="006F6C9E"/>
    <w:rsid w:val="006F6CE7"/>
    <w:rsid w:val="006F721F"/>
    <w:rsid w:val="006F7247"/>
    <w:rsid w:val="006F74C6"/>
    <w:rsid w:val="006F7A89"/>
    <w:rsid w:val="006F7CA5"/>
    <w:rsid w:val="006F7DB3"/>
    <w:rsid w:val="006F7DCD"/>
    <w:rsid w:val="006F7F3A"/>
    <w:rsid w:val="00700187"/>
    <w:rsid w:val="0070022A"/>
    <w:rsid w:val="00700275"/>
    <w:rsid w:val="00700382"/>
    <w:rsid w:val="007005EB"/>
    <w:rsid w:val="00700A4B"/>
    <w:rsid w:val="00700A94"/>
    <w:rsid w:val="00700B5C"/>
    <w:rsid w:val="00700C36"/>
    <w:rsid w:val="00700E51"/>
    <w:rsid w:val="00700FE5"/>
    <w:rsid w:val="007015A9"/>
    <w:rsid w:val="007016DC"/>
    <w:rsid w:val="00701D4E"/>
    <w:rsid w:val="00701F67"/>
    <w:rsid w:val="0070207D"/>
    <w:rsid w:val="00702287"/>
    <w:rsid w:val="007029EB"/>
    <w:rsid w:val="00702BE6"/>
    <w:rsid w:val="00702C5F"/>
    <w:rsid w:val="00702E90"/>
    <w:rsid w:val="00702F3D"/>
    <w:rsid w:val="0070346E"/>
    <w:rsid w:val="007034B8"/>
    <w:rsid w:val="00703731"/>
    <w:rsid w:val="00703848"/>
    <w:rsid w:val="00704437"/>
    <w:rsid w:val="00704450"/>
    <w:rsid w:val="0070479F"/>
    <w:rsid w:val="00704905"/>
    <w:rsid w:val="00704C49"/>
    <w:rsid w:val="00704CAB"/>
    <w:rsid w:val="00704D37"/>
    <w:rsid w:val="00704E7F"/>
    <w:rsid w:val="00704EDB"/>
    <w:rsid w:val="00704F60"/>
    <w:rsid w:val="00704FAF"/>
    <w:rsid w:val="007052C9"/>
    <w:rsid w:val="0070530B"/>
    <w:rsid w:val="0070534D"/>
    <w:rsid w:val="00705F0E"/>
    <w:rsid w:val="00705FD6"/>
    <w:rsid w:val="00706101"/>
    <w:rsid w:val="00706237"/>
    <w:rsid w:val="0070650E"/>
    <w:rsid w:val="00706756"/>
    <w:rsid w:val="007068E7"/>
    <w:rsid w:val="00706902"/>
    <w:rsid w:val="00706C36"/>
    <w:rsid w:val="00706D97"/>
    <w:rsid w:val="00706E6F"/>
    <w:rsid w:val="00707072"/>
    <w:rsid w:val="0070711F"/>
    <w:rsid w:val="00707156"/>
    <w:rsid w:val="007073D5"/>
    <w:rsid w:val="00707593"/>
    <w:rsid w:val="0070767B"/>
    <w:rsid w:val="0070775F"/>
    <w:rsid w:val="007079FF"/>
    <w:rsid w:val="00707D61"/>
    <w:rsid w:val="00707FAA"/>
    <w:rsid w:val="0071024B"/>
    <w:rsid w:val="007109A9"/>
    <w:rsid w:val="00710C07"/>
    <w:rsid w:val="00710DBD"/>
    <w:rsid w:val="00710E79"/>
    <w:rsid w:val="007113F8"/>
    <w:rsid w:val="007116BB"/>
    <w:rsid w:val="00711CA5"/>
    <w:rsid w:val="00711D06"/>
    <w:rsid w:val="00711E93"/>
    <w:rsid w:val="00711F14"/>
    <w:rsid w:val="00712272"/>
    <w:rsid w:val="00712287"/>
    <w:rsid w:val="00712297"/>
    <w:rsid w:val="007124FF"/>
    <w:rsid w:val="00712763"/>
    <w:rsid w:val="00712772"/>
    <w:rsid w:val="007128E6"/>
    <w:rsid w:val="00712EE1"/>
    <w:rsid w:val="00713173"/>
    <w:rsid w:val="0071335E"/>
    <w:rsid w:val="007139E2"/>
    <w:rsid w:val="00713A21"/>
    <w:rsid w:val="007140C9"/>
    <w:rsid w:val="0071424C"/>
    <w:rsid w:val="00714351"/>
    <w:rsid w:val="00714590"/>
    <w:rsid w:val="007148D3"/>
    <w:rsid w:val="00714B39"/>
    <w:rsid w:val="00714CE0"/>
    <w:rsid w:val="007150A1"/>
    <w:rsid w:val="007150B8"/>
    <w:rsid w:val="00715B9A"/>
    <w:rsid w:val="00715BBE"/>
    <w:rsid w:val="0071605C"/>
    <w:rsid w:val="00716158"/>
    <w:rsid w:val="007163E3"/>
    <w:rsid w:val="0071646F"/>
    <w:rsid w:val="00716738"/>
    <w:rsid w:val="00716C59"/>
    <w:rsid w:val="00716C7A"/>
    <w:rsid w:val="00717345"/>
    <w:rsid w:val="00717564"/>
    <w:rsid w:val="00717A3E"/>
    <w:rsid w:val="00720233"/>
    <w:rsid w:val="007204C0"/>
    <w:rsid w:val="00720523"/>
    <w:rsid w:val="007208BB"/>
    <w:rsid w:val="00720B92"/>
    <w:rsid w:val="00720F2B"/>
    <w:rsid w:val="00721158"/>
    <w:rsid w:val="0072118B"/>
    <w:rsid w:val="007217B7"/>
    <w:rsid w:val="00721816"/>
    <w:rsid w:val="00721B32"/>
    <w:rsid w:val="00722488"/>
    <w:rsid w:val="007225C1"/>
    <w:rsid w:val="007227DB"/>
    <w:rsid w:val="00722C69"/>
    <w:rsid w:val="00723400"/>
    <w:rsid w:val="00723543"/>
    <w:rsid w:val="007237A2"/>
    <w:rsid w:val="007239C7"/>
    <w:rsid w:val="00723F4D"/>
    <w:rsid w:val="00723F87"/>
    <w:rsid w:val="007246D1"/>
    <w:rsid w:val="00724A58"/>
    <w:rsid w:val="00724C3D"/>
    <w:rsid w:val="00724F3A"/>
    <w:rsid w:val="007253A7"/>
    <w:rsid w:val="00725440"/>
    <w:rsid w:val="007257D0"/>
    <w:rsid w:val="00725B58"/>
    <w:rsid w:val="00725D2B"/>
    <w:rsid w:val="00726077"/>
    <w:rsid w:val="007260F0"/>
    <w:rsid w:val="00726786"/>
    <w:rsid w:val="00726857"/>
    <w:rsid w:val="00726A3A"/>
    <w:rsid w:val="00726AB0"/>
    <w:rsid w:val="00726B25"/>
    <w:rsid w:val="00726C64"/>
    <w:rsid w:val="00726E3F"/>
    <w:rsid w:val="00726EA6"/>
    <w:rsid w:val="0072710F"/>
    <w:rsid w:val="00727208"/>
    <w:rsid w:val="00727354"/>
    <w:rsid w:val="00727680"/>
    <w:rsid w:val="0072773D"/>
    <w:rsid w:val="0072780B"/>
    <w:rsid w:val="00727929"/>
    <w:rsid w:val="00727D2D"/>
    <w:rsid w:val="00730039"/>
    <w:rsid w:val="00730519"/>
    <w:rsid w:val="0073085E"/>
    <w:rsid w:val="00730B4A"/>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8D7"/>
    <w:rsid w:val="00733B00"/>
    <w:rsid w:val="00733C69"/>
    <w:rsid w:val="00733CF4"/>
    <w:rsid w:val="00733EC9"/>
    <w:rsid w:val="0073408F"/>
    <w:rsid w:val="00734341"/>
    <w:rsid w:val="007346D5"/>
    <w:rsid w:val="007348B1"/>
    <w:rsid w:val="007348C1"/>
    <w:rsid w:val="00734C89"/>
    <w:rsid w:val="00734DC7"/>
    <w:rsid w:val="00734FBD"/>
    <w:rsid w:val="00735228"/>
    <w:rsid w:val="007352F5"/>
    <w:rsid w:val="00735486"/>
    <w:rsid w:val="007355B3"/>
    <w:rsid w:val="0073573A"/>
    <w:rsid w:val="00735807"/>
    <w:rsid w:val="00735A77"/>
    <w:rsid w:val="00735AF0"/>
    <w:rsid w:val="00735B3C"/>
    <w:rsid w:val="00735EA3"/>
    <w:rsid w:val="007362A6"/>
    <w:rsid w:val="00736D7D"/>
    <w:rsid w:val="007372A1"/>
    <w:rsid w:val="007374F8"/>
    <w:rsid w:val="00737532"/>
    <w:rsid w:val="007377E5"/>
    <w:rsid w:val="00737974"/>
    <w:rsid w:val="0074013E"/>
    <w:rsid w:val="0074034F"/>
    <w:rsid w:val="007407C1"/>
    <w:rsid w:val="00740A17"/>
    <w:rsid w:val="00740B20"/>
    <w:rsid w:val="00740C89"/>
    <w:rsid w:val="00740DB8"/>
    <w:rsid w:val="00740E58"/>
    <w:rsid w:val="00740EFF"/>
    <w:rsid w:val="007412C6"/>
    <w:rsid w:val="0074164A"/>
    <w:rsid w:val="00741819"/>
    <w:rsid w:val="00742309"/>
    <w:rsid w:val="00742952"/>
    <w:rsid w:val="00742959"/>
    <w:rsid w:val="007429F2"/>
    <w:rsid w:val="00742C02"/>
    <w:rsid w:val="00742C6D"/>
    <w:rsid w:val="00742EA8"/>
    <w:rsid w:val="00742FA4"/>
    <w:rsid w:val="007431CE"/>
    <w:rsid w:val="00743786"/>
    <w:rsid w:val="00743A45"/>
    <w:rsid w:val="00743A57"/>
    <w:rsid w:val="00743BC3"/>
    <w:rsid w:val="00743C09"/>
    <w:rsid w:val="00743D89"/>
    <w:rsid w:val="00743FAB"/>
    <w:rsid w:val="00743FF8"/>
    <w:rsid w:val="007441D9"/>
    <w:rsid w:val="0074440B"/>
    <w:rsid w:val="007445A0"/>
    <w:rsid w:val="00744B62"/>
    <w:rsid w:val="00744B72"/>
    <w:rsid w:val="00744C51"/>
    <w:rsid w:val="00744C8D"/>
    <w:rsid w:val="00744F8F"/>
    <w:rsid w:val="00744FC4"/>
    <w:rsid w:val="00745085"/>
    <w:rsid w:val="0074524B"/>
    <w:rsid w:val="0074590F"/>
    <w:rsid w:val="00745AD6"/>
    <w:rsid w:val="00745AF8"/>
    <w:rsid w:val="00745F4B"/>
    <w:rsid w:val="0074609D"/>
    <w:rsid w:val="007468E9"/>
    <w:rsid w:val="00746B11"/>
    <w:rsid w:val="00746BA4"/>
    <w:rsid w:val="00746D6C"/>
    <w:rsid w:val="007470CC"/>
    <w:rsid w:val="0074778B"/>
    <w:rsid w:val="00747AD8"/>
    <w:rsid w:val="00747B41"/>
    <w:rsid w:val="00747D24"/>
    <w:rsid w:val="00747D8B"/>
    <w:rsid w:val="00747EB9"/>
    <w:rsid w:val="00747F21"/>
    <w:rsid w:val="00750169"/>
    <w:rsid w:val="00750581"/>
    <w:rsid w:val="007508C2"/>
    <w:rsid w:val="00750E58"/>
    <w:rsid w:val="00750EC8"/>
    <w:rsid w:val="00751228"/>
    <w:rsid w:val="0075152B"/>
    <w:rsid w:val="0075152E"/>
    <w:rsid w:val="00751A84"/>
    <w:rsid w:val="00751D7E"/>
    <w:rsid w:val="00751D97"/>
    <w:rsid w:val="0075212B"/>
    <w:rsid w:val="007521AD"/>
    <w:rsid w:val="007525F9"/>
    <w:rsid w:val="0075268B"/>
    <w:rsid w:val="0075273A"/>
    <w:rsid w:val="00752775"/>
    <w:rsid w:val="0075295D"/>
    <w:rsid w:val="007529A6"/>
    <w:rsid w:val="00752F22"/>
    <w:rsid w:val="007530CD"/>
    <w:rsid w:val="0075355D"/>
    <w:rsid w:val="00754331"/>
    <w:rsid w:val="00754718"/>
    <w:rsid w:val="007547D2"/>
    <w:rsid w:val="007547DB"/>
    <w:rsid w:val="00754B4D"/>
    <w:rsid w:val="00754CB3"/>
    <w:rsid w:val="00754CE5"/>
    <w:rsid w:val="00755202"/>
    <w:rsid w:val="00755339"/>
    <w:rsid w:val="00755402"/>
    <w:rsid w:val="00755756"/>
    <w:rsid w:val="00755816"/>
    <w:rsid w:val="00756021"/>
    <w:rsid w:val="007566F2"/>
    <w:rsid w:val="00756753"/>
    <w:rsid w:val="007567B9"/>
    <w:rsid w:val="00756A7C"/>
    <w:rsid w:val="00756AC5"/>
    <w:rsid w:val="00756AD1"/>
    <w:rsid w:val="00756C96"/>
    <w:rsid w:val="00756F43"/>
    <w:rsid w:val="00757182"/>
    <w:rsid w:val="007571E1"/>
    <w:rsid w:val="007572EF"/>
    <w:rsid w:val="0075746C"/>
    <w:rsid w:val="00757689"/>
    <w:rsid w:val="007577BA"/>
    <w:rsid w:val="007578F0"/>
    <w:rsid w:val="007604A7"/>
    <w:rsid w:val="007604B2"/>
    <w:rsid w:val="00760730"/>
    <w:rsid w:val="00760B7A"/>
    <w:rsid w:val="00760B9E"/>
    <w:rsid w:val="0076126B"/>
    <w:rsid w:val="007614CB"/>
    <w:rsid w:val="0076174D"/>
    <w:rsid w:val="007618BF"/>
    <w:rsid w:val="00761C0B"/>
    <w:rsid w:val="00761D5D"/>
    <w:rsid w:val="00762390"/>
    <w:rsid w:val="007628A7"/>
    <w:rsid w:val="007632F8"/>
    <w:rsid w:val="00763374"/>
    <w:rsid w:val="00763606"/>
    <w:rsid w:val="007639B7"/>
    <w:rsid w:val="007640AB"/>
    <w:rsid w:val="00764379"/>
    <w:rsid w:val="00764C0F"/>
    <w:rsid w:val="00764D0D"/>
    <w:rsid w:val="00764DD4"/>
    <w:rsid w:val="0076502D"/>
    <w:rsid w:val="00765281"/>
    <w:rsid w:val="0076576E"/>
    <w:rsid w:val="007657DA"/>
    <w:rsid w:val="0076589C"/>
    <w:rsid w:val="00766190"/>
    <w:rsid w:val="007664E0"/>
    <w:rsid w:val="00766725"/>
    <w:rsid w:val="0076684C"/>
    <w:rsid w:val="007668ED"/>
    <w:rsid w:val="0076696E"/>
    <w:rsid w:val="00766BAD"/>
    <w:rsid w:val="00766E1F"/>
    <w:rsid w:val="0076729C"/>
    <w:rsid w:val="0076740B"/>
    <w:rsid w:val="00767F31"/>
    <w:rsid w:val="0077024B"/>
    <w:rsid w:val="007702A3"/>
    <w:rsid w:val="00770420"/>
    <w:rsid w:val="00770CFA"/>
    <w:rsid w:val="00770E72"/>
    <w:rsid w:val="0077115D"/>
    <w:rsid w:val="007711BD"/>
    <w:rsid w:val="00771AA6"/>
    <w:rsid w:val="00771B28"/>
    <w:rsid w:val="007723A7"/>
    <w:rsid w:val="0077288A"/>
    <w:rsid w:val="007729A2"/>
    <w:rsid w:val="00772C41"/>
    <w:rsid w:val="007732B5"/>
    <w:rsid w:val="007732C3"/>
    <w:rsid w:val="00773C5A"/>
    <w:rsid w:val="00773D67"/>
    <w:rsid w:val="00773E5E"/>
    <w:rsid w:val="00773E8C"/>
    <w:rsid w:val="00773FE6"/>
    <w:rsid w:val="00774284"/>
    <w:rsid w:val="007742D3"/>
    <w:rsid w:val="007747B3"/>
    <w:rsid w:val="00774A6B"/>
    <w:rsid w:val="00775088"/>
    <w:rsid w:val="0077523E"/>
    <w:rsid w:val="007752C8"/>
    <w:rsid w:val="007753E7"/>
    <w:rsid w:val="007755F2"/>
    <w:rsid w:val="007756DF"/>
    <w:rsid w:val="00775960"/>
    <w:rsid w:val="007759C2"/>
    <w:rsid w:val="00775A6F"/>
    <w:rsid w:val="00775EA0"/>
    <w:rsid w:val="00776270"/>
    <w:rsid w:val="00776619"/>
    <w:rsid w:val="00776971"/>
    <w:rsid w:val="007770F3"/>
    <w:rsid w:val="00777571"/>
    <w:rsid w:val="007775DB"/>
    <w:rsid w:val="00777755"/>
    <w:rsid w:val="00777788"/>
    <w:rsid w:val="00777B35"/>
    <w:rsid w:val="00777D3F"/>
    <w:rsid w:val="00777E99"/>
    <w:rsid w:val="00780283"/>
    <w:rsid w:val="007802BF"/>
    <w:rsid w:val="007803D6"/>
    <w:rsid w:val="007804AE"/>
    <w:rsid w:val="007804B7"/>
    <w:rsid w:val="0078081D"/>
    <w:rsid w:val="007808FB"/>
    <w:rsid w:val="007809FB"/>
    <w:rsid w:val="00780A80"/>
    <w:rsid w:val="00780F55"/>
    <w:rsid w:val="00781152"/>
    <w:rsid w:val="00781364"/>
    <w:rsid w:val="007815E1"/>
    <w:rsid w:val="0078177E"/>
    <w:rsid w:val="00781959"/>
    <w:rsid w:val="00781BBA"/>
    <w:rsid w:val="00781C8E"/>
    <w:rsid w:val="00781D85"/>
    <w:rsid w:val="007821BD"/>
    <w:rsid w:val="00782424"/>
    <w:rsid w:val="0078248F"/>
    <w:rsid w:val="007824F7"/>
    <w:rsid w:val="00782709"/>
    <w:rsid w:val="00782743"/>
    <w:rsid w:val="0078294F"/>
    <w:rsid w:val="00782BBA"/>
    <w:rsid w:val="00782E22"/>
    <w:rsid w:val="00782E3D"/>
    <w:rsid w:val="00782F3D"/>
    <w:rsid w:val="00782FEC"/>
    <w:rsid w:val="0078304C"/>
    <w:rsid w:val="0078345D"/>
    <w:rsid w:val="007835A3"/>
    <w:rsid w:val="007835A7"/>
    <w:rsid w:val="00783673"/>
    <w:rsid w:val="00783708"/>
    <w:rsid w:val="0078377A"/>
    <w:rsid w:val="00783991"/>
    <w:rsid w:val="00783CFA"/>
    <w:rsid w:val="007841E2"/>
    <w:rsid w:val="00784B02"/>
    <w:rsid w:val="00784B86"/>
    <w:rsid w:val="00784E18"/>
    <w:rsid w:val="00784EDD"/>
    <w:rsid w:val="007852B7"/>
    <w:rsid w:val="007852FA"/>
    <w:rsid w:val="00785490"/>
    <w:rsid w:val="00785BFC"/>
    <w:rsid w:val="00785C3E"/>
    <w:rsid w:val="00785FF8"/>
    <w:rsid w:val="0078615B"/>
    <w:rsid w:val="00786639"/>
    <w:rsid w:val="00786ABC"/>
    <w:rsid w:val="00786D2E"/>
    <w:rsid w:val="00786EA3"/>
    <w:rsid w:val="00787658"/>
    <w:rsid w:val="00787A3D"/>
    <w:rsid w:val="00787D8E"/>
    <w:rsid w:val="00787F27"/>
    <w:rsid w:val="0079005F"/>
    <w:rsid w:val="007904F3"/>
    <w:rsid w:val="007908F3"/>
    <w:rsid w:val="00790D3F"/>
    <w:rsid w:val="00790F33"/>
    <w:rsid w:val="007910BF"/>
    <w:rsid w:val="007912A8"/>
    <w:rsid w:val="00791504"/>
    <w:rsid w:val="007917C8"/>
    <w:rsid w:val="0079198A"/>
    <w:rsid w:val="00791ED3"/>
    <w:rsid w:val="00792051"/>
    <w:rsid w:val="00792250"/>
    <w:rsid w:val="007922A4"/>
    <w:rsid w:val="00792501"/>
    <w:rsid w:val="00792580"/>
    <w:rsid w:val="007925EA"/>
    <w:rsid w:val="00792653"/>
    <w:rsid w:val="0079265C"/>
    <w:rsid w:val="00792698"/>
    <w:rsid w:val="00792840"/>
    <w:rsid w:val="00792842"/>
    <w:rsid w:val="007928C7"/>
    <w:rsid w:val="00792979"/>
    <w:rsid w:val="00792AFD"/>
    <w:rsid w:val="00792E86"/>
    <w:rsid w:val="00793184"/>
    <w:rsid w:val="007931E5"/>
    <w:rsid w:val="0079334F"/>
    <w:rsid w:val="0079364C"/>
    <w:rsid w:val="00793CD8"/>
    <w:rsid w:val="0079401A"/>
    <w:rsid w:val="00794552"/>
    <w:rsid w:val="0079477C"/>
    <w:rsid w:val="00794A57"/>
    <w:rsid w:val="00794E1B"/>
    <w:rsid w:val="00794E6B"/>
    <w:rsid w:val="007954C1"/>
    <w:rsid w:val="0079569D"/>
    <w:rsid w:val="00795AF9"/>
    <w:rsid w:val="00795C92"/>
    <w:rsid w:val="00795FB3"/>
    <w:rsid w:val="00796231"/>
    <w:rsid w:val="00796ACC"/>
    <w:rsid w:val="00796AD7"/>
    <w:rsid w:val="00796CD2"/>
    <w:rsid w:val="00796D6F"/>
    <w:rsid w:val="00797173"/>
    <w:rsid w:val="00797483"/>
    <w:rsid w:val="007975E9"/>
    <w:rsid w:val="00797670"/>
    <w:rsid w:val="00797884"/>
    <w:rsid w:val="00797C54"/>
    <w:rsid w:val="00797DFB"/>
    <w:rsid w:val="007A0DD7"/>
    <w:rsid w:val="007A0E46"/>
    <w:rsid w:val="007A0ED0"/>
    <w:rsid w:val="007A1301"/>
    <w:rsid w:val="007A1410"/>
    <w:rsid w:val="007A1680"/>
    <w:rsid w:val="007A16B0"/>
    <w:rsid w:val="007A1CB3"/>
    <w:rsid w:val="007A2213"/>
    <w:rsid w:val="007A24D1"/>
    <w:rsid w:val="007A261E"/>
    <w:rsid w:val="007A26B3"/>
    <w:rsid w:val="007A2961"/>
    <w:rsid w:val="007A2AD9"/>
    <w:rsid w:val="007A2B3C"/>
    <w:rsid w:val="007A2CCF"/>
    <w:rsid w:val="007A2ED1"/>
    <w:rsid w:val="007A302D"/>
    <w:rsid w:val="007A306F"/>
    <w:rsid w:val="007A3388"/>
    <w:rsid w:val="007A351D"/>
    <w:rsid w:val="007A3754"/>
    <w:rsid w:val="007A38FF"/>
    <w:rsid w:val="007A3D85"/>
    <w:rsid w:val="007A43A6"/>
    <w:rsid w:val="007A4488"/>
    <w:rsid w:val="007A44B6"/>
    <w:rsid w:val="007A452E"/>
    <w:rsid w:val="007A4707"/>
    <w:rsid w:val="007A4AF1"/>
    <w:rsid w:val="007A4BC9"/>
    <w:rsid w:val="007A4CA7"/>
    <w:rsid w:val="007A5123"/>
    <w:rsid w:val="007A52EB"/>
    <w:rsid w:val="007A53B5"/>
    <w:rsid w:val="007A548F"/>
    <w:rsid w:val="007A54AC"/>
    <w:rsid w:val="007A5536"/>
    <w:rsid w:val="007A55B5"/>
    <w:rsid w:val="007A58A6"/>
    <w:rsid w:val="007A5E20"/>
    <w:rsid w:val="007A5FDF"/>
    <w:rsid w:val="007A6118"/>
    <w:rsid w:val="007A61BF"/>
    <w:rsid w:val="007A660F"/>
    <w:rsid w:val="007A671F"/>
    <w:rsid w:val="007A744C"/>
    <w:rsid w:val="007A7525"/>
    <w:rsid w:val="007A7A14"/>
    <w:rsid w:val="007A7AEC"/>
    <w:rsid w:val="007B025C"/>
    <w:rsid w:val="007B06E8"/>
    <w:rsid w:val="007B0BFD"/>
    <w:rsid w:val="007B155A"/>
    <w:rsid w:val="007B1988"/>
    <w:rsid w:val="007B1CB4"/>
    <w:rsid w:val="007B1D20"/>
    <w:rsid w:val="007B21D5"/>
    <w:rsid w:val="007B23C1"/>
    <w:rsid w:val="007B23C8"/>
    <w:rsid w:val="007B26D3"/>
    <w:rsid w:val="007B2880"/>
    <w:rsid w:val="007B28D1"/>
    <w:rsid w:val="007B2B61"/>
    <w:rsid w:val="007B2D32"/>
    <w:rsid w:val="007B2DD6"/>
    <w:rsid w:val="007B308B"/>
    <w:rsid w:val="007B344C"/>
    <w:rsid w:val="007B39B5"/>
    <w:rsid w:val="007B3A93"/>
    <w:rsid w:val="007B3CD5"/>
    <w:rsid w:val="007B3D2D"/>
    <w:rsid w:val="007B43D3"/>
    <w:rsid w:val="007B4CC0"/>
    <w:rsid w:val="007B5077"/>
    <w:rsid w:val="007B50AE"/>
    <w:rsid w:val="007B51DF"/>
    <w:rsid w:val="007B5393"/>
    <w:rsid w:val="007B5538"/>
    <w:rsid w:val="007B578F"/>
    <w:rsid w:val="007B5F64"/>
    <w:rsid w:val="007B60AA"/>
    <w:rsid w:val="007B61D9"/>
    <w:rsid w:val="007B64A0"/>
    <w:rsid w:val="007B652B"/>
    <w:rsid w:val="007B6658"/>
    <w:rsid w:val="007B6818"/>
    <w:rsid w:val="007B7211"/>
    <w:rsid w:val="007B73AF"/>
    <w:rsid w:val="007B7807"/>
    <w:rsid w:val="007B78E8"/>
    <w:rsid w:val="007B7A27"/>
    <w:rsid w:val="007B7D31"/>
    <w:rsid w:val="007B7D38"/>
    <w:rsid w:val="007C00A9"/>
    <w:rsid w:val="007C0162"/>
    <w:rsid w:val="007C02E3"/>
    <w:rsid w:val="007C04E4"/>
    <w:rsid w:val="007C05DD"/>
    <w:rsid w:val="007C0AAC"/>
    <w:rsid w:val="007C0AF7"/>
    <w:rsid w:val="007C0BC1"/>
    <w:rsid w:val="007C0EB4"/>
    <w:rsid w:val="007C1581"/>
    <w:rsid w:val="007C166B"/>
    <w:rsid w:val="007C199E"/>
    <w:rsid w:val="007C1CB9"/>
    <w:rsid w:val="007C1DB2"/>
    <w:rsid w:val="007C1F7A"/>
    <w:rsid w:val="007C2036"/>
    <w:rsid w:val="007C2543"/>
    <w:rsid w:val="007C2672"/>
    <w:rsid w:val="007C2738"/>
    <w:rsid w:val="007C2BAF"/>
    <w:rsid w:val="007C2DB6"/>
    <w:rsid w:val="007C3113"/>
    <w:rsid w:val="007C35FF"/>
    <w:rsid w:val="007C3992"/>
    <w:rsid w:val="007C3D18"/>
    <w:rsid w:val="007C3DD4"/>
    <w:rsid w:val="007C415E"/>
    <w:rsid w:val="007C435C"/>
    <w:rsid w:val="007C4549"/>
    <w:rsid w:val="007C4799"/>
    <w:rsid w:val="007C4E65"/>
    <w:rsid w:val="007C50E4"/>
    <w:rsid w:val="007C5476"/>
    <w:rsid w:val="007C54EC"/>
    <w:rsid w:val="007C57C7"/>
    <w:rsid w:val="007C585F"/>
    <w:rsid w:val="007C60BF"/>
    <w:rsid w:val="007C61E8"/>
    <w:rsid w:val="007C6224"/>
    <w:rsid w:val="007C6228"/>
    <w:rsid w:val="007C63FB"/>
    <w:rsid w:val="007C658E"/>
    <w:rsid w:val="007C692D"/>
    <w:rsid w:val="007C6A07"/>
    <w:rsid w:val="007C70F9"/>
    <w:rsid w:val="007C75A1"/>
    <w:rsid w:val="007C77A5"/>
    <w:rsid w:val="007C7E99"/>
    <w:rsid w:val="007D0487"/>
    <w:rsid w:val="007D04E5"/>
    <w:rsid w:val="007D0689"/>
    <w:rsid w:val="007D0C58"/>
    <w:rsid w:val="007D0E66"/>
    <w:rsid w:val="007D1074"/>
    <w:rsid w:val="007D173F"/>
    <w:rsid w:val="007D17D8"/>
    <w:rsid w:val="007D1876"/>
    <w:rsid w:val="007D1EE7"/>
    <w:rsid w:val="007D228C"/>
    <w:rsid w:val="007D238B"/>
    <w:rsid w:val="007D2DB9"/>
    <w:rsid w:val="007D2E3C"/>
    <w:rsid w:val="007D2EF0"/>
    <w:rsid w:val="007D35E5"/>
    <w:rsid w:val="007D37D8"/>
    <w:rsid w:val="007D3BD7"/>
    <w:rsid w:val="007D3FAC"/>
    <w:rsid w:val="007D4AC8"/>
    <w:rsid w:val="007D4D01"/>
    <w:rsid w:val="007D5062"/>
    <w:rsid w:val="007D5093"/>
    <w:rsid w:val="007D5104"/>
    <w:rsid w:val="007D510A"/>
    <w:rsid w:val="007D522C"/>
    <w:rsid w:val="007D544A"/>
    <w:rsid w:val="007D5901"/>
    <w:rsid w:val="007D5BFC"/>
    <w:rsid w:val="007D5DCF"/>
    <w:rsid w:val="007D5EB2"/>
    <w:rsid w:val="007D5F09"/>
    <w:rsid w:val="007D5F8F"/>
    <w:rsid w:val="007D6005"/>
    <w:rsid w:val="007D6370"/>
    <w:rsid w:val="007D6436"/>
    <w:rsid w:val="007D66B5"/>
    <w:rsid w:val="007D6760"/>
    <w:rsid w:val="007D6B54"/>
    <w:rsid w:val="007D6D97"/>
    <w:rsid w:val="007D7526"/>
    <w:rsid w:val="007D754E"/>
    <w:rsid w:val="007D7688"/>
    <w:rsid w:val="007D7C93"/>
    <w:rsid w:val="007D7FE0"/>
    <w:rsid w:val="007E05A7"/>
    <w:rsid w:val="007E06FB"/>
    <w:rsid w:val="007E0C30"/>
    <w:rsid w:val="007E0D8A"/>
    <w:rsid w:val="007E0D97"/>
    <w:rsid w:val="007E0EC4"/>
    <w:rsid w:val="007E12A5"/>
    <w:rsid w:val="007E15B6"/>
    <w:rsid w:val="007E15DC"/>
    <w:rsid w:val="007E15FF"/>
    <w:rsid w:val="007E1624"/>
    <w:rsid w:val="007E18A9"/>
    <w:rsid w:val="007E1A9F"/>
    <w:rsid w:val="007E1D1B"/>
    <w:rsid w:val="007E1DEA"/>
    <w:rsid w:val="007E1EF7"/>
    <w:rsid w:val="007E1F01"/>
    <w:rsid w:val="007E1F79"/>
    <w:rsid w:val="007E226A"/>
    <w:rsid w:val="007E22F2"/>
    <w:rsid w:val="007E22FD"/>
    <w:rsid w:val="007E27C2"/>
    <w:rsid w:val="007E27D7"/>
    <w:rsid w:val="007E2917"/>
    <w:rsid w:val="007E2ED3"/>
    <w:rsid w:val="007E3B1D"/>
    <w:rsid w:val="007E3BF3"/>
    <w:rsid w:val="007E3E31"/>
    <w:rsid w:val="007E3E44"/>
    <w:rsid w:val="007E3EB5"/>
    <w:rsid w:val="007E3FBC"/>
    <w:rsid w:val="007E40B8"/>
    <w:rsid w:val="007E41C6"/>
    <w:rsid w:val="007E4202"/>
    <w:rsid w:val="007E454D"/>
    <w:rsid w:val="007E4610"/>
    <w:rsid w:val="007E4715"/>
    <w:rsid w:val="007E4964"/>
    <w:rsid w:val="007E505B"/>
    <w:rsid w:val="007E5204"/>
    <w:rsid w:val="007E5487"/>
    <w:rsid w:val="007E5A27"/>
    <w:rsid w:val="007E5FFB"/>
    <w:rsid w:val="007E6053"/>
    <w:rsid w:val="007E6190"/>
    <w:rsid w:val="007E61AA"/>
    <w:rsid w:val="007E654D"/>
    <w:rsid w:val="007E6E19"/>
    <w:rsid w:val="007E6F1E"/>
    <w:rsid w:val="007E7091"/>
    <w:rsid w:val="007E7120"/>
    <w:rsid w:val="007E73C1"/>
    <w:rsid w:val="007E73E3"/>
    <w:rsid w:val="007E7453"/>
    <w:rsid w:val="007E74FA"/>
    <w:rsid w:val="007E78AB"/>
    <w:rsid w:val="007E78FB"/>
    <w:rsid w:val="007E7BD0"/>
    <w:rsid w:val="007E7CB7"/>
    <w:rsid w:val="007E7CF5"/>
    <w:rsid w:val="007E7D47"/>
    <w:rsid w:val="007E7F58"/>
    <w:rsid w:val="007E7F95"/>
    <w:rsid w:val="007F0842"/>
    <w:rsid w:val="007F0F10"/>
    <w:rsid w:val="007F1046"/>
    <w:rsid w:val="007F1151"/>
    <w:rsid w:val="007F1209"/>
    <w:rsid w:val="007F120F"/>
    <w:rsid w:val="007F14F9"/>
    <w:rsid w:val="007F2507"/>
    <w:rsid w:val="007F279C"/>
    <w:rsid w:val="007F283F"/>
    <w:rsid w:val="007F2B62"/>
    <w:rsid w:val="007F2FDE"/>
    <w:rsid w:val="007F32FE"/>
    <w:rsid w:val="007F3430"/>
    <w:rsid w:val="007F3560"/>
    <w:rsid w:val="007F3F23"/>
    <w:rsid w:val="007F4691"/>
    <w:rsid w:val="007F4843"/>
    <w:rsid w:val="007F4B38"/>
    <w:rsid w:val="007F4DFA"/>
    <w:rsid w:val="007F4F40"/>
    <w:rsid w:val="007F5281"/>
    <w:rsid w:val="007F5823"/>
    <w:rsid w:val="007F587C"/>
    <w:rsid w:val="007F5EC2"/>
    <w:rsid w:val="007F6084"/>
    <w:rsid w:val="007F6527"/>
    <w:rsid w:val="007F65D2"/>
    <w:rsid w:val="007F669F"/>
    <w:rsid w:val="007F67C5"/>
    <w:rsid w:val="007F6A06"/>
    <w:rsid w:val="007F6A6B"/>
    <w:rsid w:val="007F7040"/>
    <w:rsid w:val="007F7221"/>
    <w:rsid w:val="007F735A"/>
    <w:rsid w:val="007F740A"/>
    <w:rsid w:val="007F7A8D"/>
    <w:rsid w:val="007F7AA3"/>
    <w:rsid w:val="007F7B67"/>
    <w:rsid w:val="007F7CFE"/>
    <w:rsid w:val="007F7FCC"/>
    <w:rsid w:val="00800858"/>
    <w:rsid w:val="00800918"/>
    <w:rsid w:val="00800974"/>
    <w:rsid w:val="00800A70"/>
    <w:rsid w:val="00800B59"/>
    <w:rsid w:val="00800DAB"/>
    <w:rsid w:val="00800E08"/>
    <w:rsid w:val="00800FFD"/>
    <w:rsid w:val="008012C5"/>
    <w:rsid w:val="0080150C"/>
    <w:rsid w:val="00801669"/>
    <w:rsid w:val="008017DB"/>
    <w:rsid w:val="00801862"/>
    <w:rsid w:val="00801CD3"/>
    <w:rsid w:val="00801F09"/>
    <w:rsid w:val="00802019"/>
    <w:rsid w:val="00802156"/>
    <w:rsid w:val="008023D5"/>
    <w:rsid w:val="0080270B"/>
    <w:rsid w:val="00802DF1"/>
    <w:rsid w:val="00803192"/>
    <w:rsid w:val="00803DFD"/>
    <w:rsid w:val="00803ED6"/>
    <w:rsid w:val="00803FAE"/>
    <w:rsid w:val="0080447D"/>
    <w:rsid w:val="00804538"/>
    <w:rsid w:val="008045E2"/>
    <w:rsid w:val="008046A5"/>
    <w:rsid w:val="0080478C"/>
    <w:rsid w:val="008048ED"/>
    <w:rsid w:val="00804A56"/>
    <w:rsid w:val="00805249"/>
    <w:rsid w:val="00805531"/>
    <w:rsid w:val="0080569F"/>
    <w:rsid w:val="0080605F"/>
    <w:rsid w:val="00806214"/>
    <w:rsid w:val="00806478"/>
    <w:rsid w:val="0080680B"/>
    <w:rsid w:val="00807149"/>
    <w:rsid w:val="00807527"/>
    <w:rsid w:val="00807784"/>
    <w:rsid w:val="00807786"/>
    <w:rsid w:val="008079AA"/>
    <w:rsid w:val="00807B8D"/>
    <w:rsid w:val="00807C57"/>
    <w:rsid w:val="0081002C"/>
    <w:rsid w:val="00810273"/>
    <w:rsid w:val="0081047F"/>
    <w:rsid w:val="00810635"/>
    <w:rsid w:val="0081140E"/>
    <w:rsid w:val="00811488"/>
    <w:rsid w:val="008114A2"/>
    <w:rsid w:val="0081150D"/>
    <w:rsid w:val="008116AB"/>
    <w:rsid w:val="008119D1"/>
    <w:rsid w:val="00811FCB"/>
    <w:rsid w:val="0081232F"/>
    <w:rsid w:val="008128C0"/>
    <w:rsid w:val="008139E9"/>
    <w:rsid w:val="00813D39"/>
    <w:rsid w:val="00813FD2"/>
    <w:rsid w:val="0081423F"/>
    <w:rsid w:val="0081447B"/>
    <w:rsid w:val="00814906"/>
    <w:rsid w:val="008149A8"/>
    <w:rsid w:val="00814C4E"/>
    <w:rsid w:val="00814FE5"/>
    <w:rsid w:val="0081520B"/>
    <w:rsid w:val="008152BB"/>
    <w:rsid w:val="008155F1"/>
    <w:rsid w:val="0081589E"/>
    <w:rsid w:val="008158D6"/>
    <w:rsid w:val="0081593B"/>
    <w:rsid w:val="00815EAC"/>
    <w:rsid w:val="0081602B"/>
    <w:rsid w:val="00816879"/>
    <w:rsid w:val="008169E9"/>
    <w:rsid w:val="00816B35"/>
    <w:rsid w:val="00816D32"/>
    <w:rsid w:val="00816D35"/>
    <w:rsid w:val="0081712F"/>
    <w:rsid w:val="00817196"/>
    <w:rsid w:val="00817371"/>
    <w:rsid w:val="00817466"/>
    <w:rsid w:val="00817509"/>
    <w:rsid w:val="008176C1"/>
    <w:rsid w:val="00817712"/>
    <w:rsid w:val="008178DA"/>
    <w:rsid w:val="00817930"/>
    <w:rsid w:val="00817D86"/>
    <w:rsid w:val="00817D8F"/>
    <w:rsid w:val="008200B8"/>
    <w:rsid w:val="008202F6"/>
    <w:rsid w:val="008203A7"/>
    <w:rsid w:val="00820551"/>
    <w:rsid w:val="008207A0"/>
    <w:rsid w:val="00820A0A"/>
    <w:rsid w:val="00820A5F"/>
    <w:rsid w:val="00820B8D"/>
    <w:rsid w:val="00821337"/>
    <w:rsid w:val="00821A47"/>
    <w:rsid w:val="00821C0A"/>
    <w:rsid w:val="0082207C"/>
    <w:rsid w:val="00822776"/>
    <w:rsid w:val="008227A3"/>
    <w:rsid w:val="00822899"/>
    <w:rsid w:val="008228B7"/>
    <w:rsid w:val="00822E76"/>
    <w:rsid w:val="00823462"/>
    <w:rsid w:val="008235DB"/>
    <w:rsid w:val="008239BA"/>
    <w:rsid w:val="00823C44"/>
    <w:rsid w:val="00823F24"/>
    <w:rsid w:val="008244CF"/>
    <w:rsid w:val="0082467C"/>
    <w:rsid w:val="00824816"/>
    <w:rsid w:val="00824AB4"/>
    <w:rsid w:val="00824C98"/>
    <w:rsid w:val="008251F0"/>
    <w:rsid w:val="00825208"/>
    <w:rsid w:val="008253AC"/>
    <w:rsid w:val="008255B4"/>
    <w:rsid w:val="00825858"/>
    <w:rsid w:val="0082586E"/>
    <w:rsid w:val="008258B2"/>
    <w:rsid w:val="008258CA"/>
    <w:rsid w:val="008259AC"/>
    <w:rsid w:val="00825AE7"/>
    <w:rsid w:val="00825C42"/>
    <w:rsid w:val="00825D25"/>
    <w:rsid w:val="00826412"/>
    <w:rsid w:val="008264F8"/>
    <w:rsid w:val="00826757"/>
    <w:rsid w:val="00826E11"/>
    <w:rsid w:val="00826EF5"/>
    <w:rsid w:val="00827172"/>
    <w:rsid w:val="008272E3"/>
    <w:rsid w:val="008273C3"/>
    <w:rsid w:val="008279C5"/>
    <w:rsid w:val="00827D32"/>
    <w:rsid w:val="00827D6F"/>
    <w:rsid w:val="00827FE8"/>
    <w:rsid w:val="00830150"/>
    <w:rsid w:val="008304D5"/>
    <w:rsid w:val="008309A6"/>
    <w:rsid w:val="00830ECF"/>
    <w:rsid w:val="008310B1"/>
    <w:rsid w:val="00831154"/>
    <w:rsid w:val="008313DC"/>
    <w:rsid w:val="008315C4"/>
    <w:rsid w:val="00831BDF"/>
    <w:rsid w:val="00831E09"/>
    <w:rsid w:val="00832283"/>
    <w:rsid w:val="0083256A"/>
    <w:rsid w:val="0083267E"/>
    <w:rsid w:val="00832845"/>
    <w:rsid w:val="00832904"/>
    <w:rsid w:val="008329CE"/>
    <w:rsid w:val="00832E2E"/>
    <w:rsid w:val="00832F47"/>
    <w:rsid w:val="008334EE"/>
    <w:rsid w:val="00833865"/>
    <w:rsid w:val="00833B00"/>
    <w:rsid w:val="00833DAB"/>
    <w:rsid w:val="00834171"/>
    <w:rsid w:val="00834221"/>
    <w:rsid w:val="00834307"/>
    <w:rsid w:val="008343E3"/>
    <w:rsid w:val="0083454C"/>
    <w:rsid w:val="00834903"/>
    <w:rsid w:val="00834BEB"/>
    <w:rsid w:val="00834D20"/>
    <w:rsid w:val="00834E48"/>
    <w:rsid w:val="008353DA"/>
    <w:rsid w:val="00835958"/>
    <w:rsid w:val="00836132"/>
    <w:rsid w:val="00837279"/>
    <w:rsid w:val="008375F9"/>
    <w:rsid w:val="008376AC"/>
    <w:rsid w:val="0083788F"/>
    <w:rsid w:val="00837A43"/>
    <w:rsid w:val="00837BD1"/>
    <w:rsid w:val="00837CD1"/>
    <w:rsid w:val="0084057A"/>
    <w:rsid w:val="008407F8"/>
    <w:rsid w:val="00840832"/>
    <w:rsid w:val="00840BD3"/>
    <w:rsid w:val="00840C49"/>
    <w:rsid w:val="00841014"/>
    <w:rsid w:val="008413F7"/>
    <w:rsid w:val="0084154B"/>
    <w:rsid w:val="008416CA"/>
    <w:rsid w:val="008417B0"/>
    <w:rsid w:val="008417F7"/>
    <w:rsid w:val="00841994"/>
    <w:rsid w:val="00841DF0"/>
    <w:rsid w:val="00841F67"/>
    <w:rsid w:val="0084252A"/>
    <w:rsid w:val="00842602"/>
    <w:rsid w:val="00842B0B"/>
    <w:rsid w:val="00842B77"/>
    <w:rsid w:val="008431C4"/>
    <w:rsid w:val="0084343E"/>
    <w:rsid w:val="0084352D"/>
    <w:rsid w:val="008437EC"/>
    <w:rsid w:val="00843952"/>
    <w:rsid w:val="00843EA5"/>
    <w:rsid w:val="00843F2F"/>
    <w:rsid w:val="00843F64"/>
    <w:rsid w:val="00844191"/>
    <w:rsid w:val="008442ED"/>
    <w:rsid w:val="008444E8"/>
    <w:rsid w:val="008445CE"/>
    <w:rsid w:val="00844E80"/>
    <w:rsid w:val="008450B4"/>
    <w:rsid w:val="008453F8"/>
    <w:rsid w:val="00845745"/>
    <w:rsid w:val="00845B18"/>
    <w:rsid w:val="00845BDD"/>
    <w:rsid w:val="00845D98"/>
    <w:rsid w:val="00845EBC"/>
    <w:rsid w:val="0084627C"/>
    <w:rsid w:val="008464B2"/>
    <w:rsid w:val="00846AF0"/>
    <w:rsid w:val="00846BAC"/>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05C3"/>
    <w:rsid w:val="0085110B"/>
    <w:rsid w:val="008515B4"/>
    <w:rsid w:val="00851784"/>
    <w:rsid w:val="0085195D"/>
    <w:rsid w:val="00851DD5"/>
    <w:rsid w:val="00851FC9"/>
    <w:rsid w:val="00852008"/>
    <w:rsid w:val="0085217D"/>
    <w:rsid w:val="00852713"/>
    <w:rsid w:val="00852894"/>
    <w:rsid w:val="00852B93"/>
    <w:rsid w:val="00852FA9"/>
    <w:rsid w:val="0085357F"/>
    <w:rsid w:val="00853C6C"/>
    <w:rsid w:val="008542E6"/>
    <w:rsid w:val="008548BE"/>
    <w:rsid w:val="00854932"/>
    <w:rsid w:val="00854CD3"/>
    <w:rsid w:val="00854E6E"/>
    <w:rsid w:val="00854F87"/>
    <w:rsid w:val="00855269"/>
    <w:rsid w:val="0085561F"/>
    <w:rsid w:val="008557FA"/>
    <w:rsid w:val="00855ABB"/>
    <w:rsid w:val="0085608F"/>
    <w:rsid w:val="008567A5"/>
    <w:rsid w:val="008567A9"/>
    <w:rsid w:val="00856911"/>
    <w:rsid w:val="00856AE3"/>
    <w:rsid w:val="00856BEF"/>
    <w:rsid w:val="00856D3E"/>
    <w:rsid w:val="008571DC"/>
    <w:rsid w:val="00857599"/>
    <w:rsid w:val="008578A3"/>
    <w:rsid w:val="00857A0D"/>
    <w:rsid w:val="00857BEF"/>
    <w:rsid w:val="00857DB2"/>
    <w:rsid w:val="00857DDD"/>
    <w:rsid w:val="00860329"/>
    <w:rsid w:val="008606A8"/>
    <w:rsid w:val="008607F1"/>
    <w:rsid w:val="00860C02"/>
    <w:rsid w:val="00860D51"/>
    <w:rsid w:val="008611F5"/>
    <w:rsid w:val="0086140B"/>
    <w:rsid w:val="0086144C"/>
    <w:rsid w:val="00861990"/>
    <w:rsid w:val="00861AF2"/>
    <w:rsid w:val="00861CDA"/>
    <w:rsid w:val="00862BB9"/>
    <w:rsid w:val="0086318F"/>
    <w:rsid w:val="0086324E"/>
    <w:rsid w:val="00863508"/>
    <w:rsid w:val="00863850"/>
    <w:rsid w:val="00863870"/>
    <w:rsid w:val="008639A6"/>
    <w:rsid w:val="00863B6C"/>
    <w:rsid w:val="008644E8"/>
    <w:rsid w:val="00864648"/>
    <w:rsid w:val="00864B0E"/>
    <w:rsid w:val="00864B15"/>
    <w:rsid w:val="0086500F"/>
    <w:rsid w:val="008650C9"/>
    <w:rsid w:val="00865605"/>
    <w:rsid w:val="00865DF9"/>
    <w:rsid w:val="0086628D"/>
    <w:rsid w:val="00866458"/>
    <w:rsid w:val="00866C22"/>
    <w:rsid w:val="00866CF1"/>
    <w:rsid w:val="00866E1D"/>
    <w:rsid w:val="008671CC"/>
    <w:rsid w:val="0086739C"/>
    <w:rsid w:val="0086743A"/>
    <w:rsid w:val="008677FD"/>
    <w:rsid w:val="0086791E"/>
    <w:rsid w:val="00867BEA"/>
    <w:rsid w:val="0087011B"/>
    <w:rsid w:val="008706D4"/>
    <w:rsid w:val="00870774"/>
    <w:rsid w:val="008709BE"/>
    <w:rsid w:val="00870AA2"/>
    <w:rsid w:val="00870D71"/>
    <w:rsid w:val="00870F1E"/>
    <w:rsid w:val="00870F49"/>
    <w:rsid w:val="00870F8A"/>
    <w:rsid w:val="00871086"/>
    <w:rsid w:val="0087125D"/>
    <w:rsid w:val="0087126D"/>
    <w:rsid w:val="008712AB"/>
    <w:rsid w:val="0087137B"/>
    <w:rsid w:val="008719A4"/>
    <w:rsid w:val="00871BC5"/>
    <w:rsid w:val="00871C6F"/>
    <w:rsid w:val="00871D23"/>
    <w:rsid w:val="00871DEA"/>
    <w:rsid w:val="00871F32"/>
    <w:rsid w:val="008720FF"/>
    <w:rsid w:val="00872160"/>
    <w:rsid w:val="008721CC"/>
    <w:rsid w:val="00872281"/>
    <w:rsid w:val="00872299"/>
    <w:rsid w:val="0087258D"/>
    <w:rsid w:val="0087290F"/>
    <w:rsid w:val="00872A06"/>
    <w:rsid w:val="00872ACC"/>
    <w:rsid w:val="00872FA1"/>
    <w:rsid w:val="0087312E"/>
    <w:rsid w:val="00873608"/>
    <w:rsid w:val="00873664"/>
    <w:rsid w:val="00873669"/>
    <w:rsid w:val="008739AF"/>
    <w:rsid w:val="00873E46"/>
    <w:rsid w:val="00873F10"/>
    <w:rsid w:val="00874006"/>
    <w:rsid w:val="00874112"/>
    <w:rsid w:val="0087426C"/>
    <w:rsid w:val="00874312"/>
    <w:rsid w:val="0087437C"/>
    <w:rsid w:val="00874841"/>
    <w:rsid w:val="008748DD"/>
    <w:rsid w:val="00874ACF"/>
    <w:rsid w:val="00874AF7"/>
    <w:rsid w:val="00874B98"/>
    <w:rsid w:val="00874BAD"/>
    <w:rsid w:val="00874CC0"/>
    <w:rsid w:val="00875076"/>
    <w:rsid w:val="0087507F"/>
    <w:rsid w:val="0087589A"/>
    <w:rsid w:val="00875956"/>
    <w:rsid w:val="00875A18"/>
    <w:rsid w:val="00875ADA"/>
    <w:rsid w:val="00875CD7"/>
    <w:rsid w:val="00875E28"/>
    <w:rsid w:val="00876A44"/>
    <w:rsid w:val="00876B4D"/>
    <w:rsid w:val="00876DC5"/>
    <w:rsid w:val="008770D9"/>
    <w:rsid w:val="008773AF"/>
    <w:rsid w:val="0087788D"/>
    <w:rsid w:val="008778F3"/>
    <w:rsid w:val="00877BE8"/>
    <w:rsid w:val="00877F18"/>
    <w:rsid w:val="00877F72"/>
    <w:rsid w:val="0088000A"/>
    <w:rsid w:val="00881379"/>
    <w:rsid w:val="00881557"/>
    <w:rsid w:val="00881611"/>
    <w:rsid w:val="0088174B"/>
    <w:rsid w:val="008818D2"/>
    <w:rsid w:val="0088219E"/>
    <w:rsid w:val="00882363"/>
    <w:rsid w:val="008825E8"/>
    <w:rsid w:val="00882647"/>
    <w:rsid w:val="00882836"/>
    <w:rsid w:val="00883533"/>
    <w:rsid w:val="008835D2"/>
    <w:rsid w:val="00883825"/>
    <w:rsid w:val="00883FB8"/>
    <w:rsid w:val="0088408F"/>
    <w:rsid w:val="00884356"/>
    <w:rsid w:val="008844D6"/>
    <w:rsid w:val="00884803"/>
    <w:rsid w:val="00884BFC"/>
    <w:rsid w:val="00884E31"/>
    <w:rsid w:val="00884FA4"/>
    <w:rsid w:val="00884FCF"/>
    <w:rsid w:val="00885040"/>
    <w:rsid w:val="008855E2"/>
    <w:rsid w:val="008856AF"/>
    <w:rsid w:val="00885722"/>
    <w:rsid w:val="00885A4B"/>
    <w:rsid w:val="00885B0B"/>
    <w:rsid w:val="00885F07"/>
    <w:rsid w:val="00885F25"/>
    <w:rsid w:val="008863CC"/>
    <w:rsid w:val="00886570"/>
    <w:rsid w:val="008866D7"/>
    <w:rsid w:val="008869DC"/>
    <w:rsid w:val="00886A3E"/>
    <w:rsid w:val="008872C0"/>
    <w:rsid w:val="008875C1"/>
    <w:rsid w:val="00887870"/>
    <w:rsid w:val="00887878"/>
    <w:rsid w:val="0088787C"/>
    <w:rsid w:val="00887FA8"/>
    <w:rsid w:val="0089065F"/>
    <w:rsid w:val="008907AB"/>
    <w:rsid w:val="00890E0C"/>
    <w:rsid w:val="00890E8D"/>
    <w:rsid w:val="00890FED"/>
    <w:rsid w:val="0089105D"/>
    <w:rsid w:val="0089116E"/>
    <w:rsid w:val="008916CF"/>
    <w:rsid w:val="008917B7"/>
    <w:rsid w:val="008917FD"/>
    <w:rsid w:val="008919A3"/>
    <w:rsid w:val="00891D31"/>
    <w:rsid w:val="00892122"/>
    <w:rsid w:val="008926C1"/>
    <w:rsid w:val="00892CEB"/>
    <w:rsid w:val="008931A9"/>
    <w:rsid w:val="00893457"/>
    <w:rsid w:val="0089360C"/>
    <w:rsid w:val="008937AF"/>
    <w:rsid w:val="00893A7F"/>
    <w:rsid w:val="00893C94"/>
    <w:rsid w:val="00893FCD"/>
    <w:rsid w:val="008941E3"/>
    <w:rsid w:val="008947D6"/>
    <w:rsid w:val="00894987"/>
    <w:rsid w:val="00894A88"/>
    <w:rsid w:val="00894D0A"/>
    <w:rsid w:val="00894DE0"/>
    <w:rsid w:val="00895386"/>
    <w:rsid w:val="008953A6"/>
    <w:rsid w:val="008956E1"/>
    <w:rsid w:val="0089581A"/>
    <w:rsid w:val="00895AC6"/>
    <w:rsid w:val="00895C7F"/>
    <w:rsid w:val="00896365"/>
    <w:rsid w:val="00896554"/>
    <w:rsid w:val="0089661A"/>
    <w:rsid w:val="00896782"/>
    <w:rsid w:val="00896935"/>
    <w:rsid w:val="00896A2D"/>
    <w:rsid w:val="008972C3"/>
    <w:rsid w:val="008979FB"/>
    <w:rsid w:val="008A0099"/>
    <w:rsid w:val="008A01D0"/>
    <w:rsid w:val="008A0223"/>
    <w:rsid w:val="008A04DB"/>
    <w:rsid w:val="008A0729"/>
    <w:rsid w:val="008A0BF0"/>
    <w:rsid w:val="008A0F62"/>
    <w:rsid w:val="008A15CF"/>
    <w:rsid w:val="008A1649"/>
    <w:rsid w:val="008A1AC9"/>
    <w:rsid w:val="008A1B67"/>
    <w:rsid w:val="008A1D3D"/>
    <w:rsid w:val="008A2014"/>
    <w:rsid w:val="008A21FF"/>
    <w:rsid w:val="008A23CC"/>
    <w:rsid w:val="008A242F"/>
    <w:rsid w:val="008A298A"/>
    <w:rsid w:val="008A29F2"/>
    <w:rsid w:val="008A2AC8"/>
    <w:rsid w:val="008A2B67"/>
    <w:rsid w:val="008A2C8C"/>
    <w:rsid w:val="008A2CE2"/>
    <w:rsid w:val="008A2D69"/>
    <w:rsid w:val="008A2F6A"/>
    <w:rsid w:val="008A2FE7"/>
    <w:rsid w:val="008A309C"/>
    <w:rsid w:val="008A30AC"/>
    <w:rsid w:val="008A32CB"/>
    <w:rsid w:val="008A3503"/>
    <w:rsid w:val="008A3509"/>
    <w:rsid w:val="008A37EA"/>
    <w:rsid w:val="008A3EF8"/>
    <w:rsid w:val="008A401D"/>
    <w:rsid w:val="008A432A"/>
    <w:rsid w:val="008A44A0"/>
    <w:rsid w:val="008A44B8"/>
    <w:rsid w:val="008A4900"/>
    <w:rsid w:val="008A49B6"/>
    <w:rsid w:val="008A4A27"/>
    <w:rsid w:val="008A4A2E"/>
    <w:rsid w:val="008A4DDE"/>
    <w:rsid w:val="008A4F4B"/>
    <w:rsid w:val="008A4FED"/>
    <w:rsid w:val="008A5007"/>
    <w:rsid w:val="008A51A8"/>
    <w:rsid w:val="008A54C7"/>
    <w:rsid w:val="008A571F"/>
    <w:rsid w:val="008A5C96"/>
    <w:rsid w:val="008A6584"/>
    <w:rsid w:val="008A6A01"/>
    <w:rsid w:val="008A6A02"/>
    <w:rsid w:val="008A6A3B"/>
    <w:rsid w:val="008A6FEE"/>
    <w:rsid w:val="008A7573"/>
    <w:rsid w:val="008A77D8"/>
    <w:rsid w:val="008A78C9"/>
    <w:rsid w:val="008A79F2"/>
    <w:rsid w:val="008A7A79"/>
    <w:rsid w:val="008A7AEB"/>
    <w:rsid w:val="008A7BF2"/>
    <w:rsid w:val="008A7D31"/>
    <w:rsid w:val="008B02EA"/>
    <w:rsid w:val="008B0483"/>
    <w:rsid w:val="008B04A9"/>
    <w:rsid w:val="008B0534"/>
    <w:rsid w:val="008B05FC"/>
    <w:rsid w:val="008B0AB8"/>
    <w:rsid w:val="008B0AFF"/>
    <w:rsid w:val="008B102C"/>
    <w:rsid w:val="008B120C"/>
    <w:rsid w:val="008B1915"/>
    <w:rsid w:val="008B19B8"/>
    <w:rsid w:val="008B1CE9"/>
    <w:rsid w:val="008B2BC2"/>
    <w:rsid w:val="008B2F79"/>
    <w:rsid w:val="008B338F"/>
    <w:rsid w:val="008B37D6"/>
    <w:rsid w:val="008B38D4"/>
    <w:rsid w:val="008B397D"/>
    <w:rsid w:val="008B4029"/>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8B6"/>
    <w:rsid w:val="008B6CD3"/>
    <w:rsid w:val="008B6CD7"/>
    <w:rsid w:val="008B71CF"/>
    <w:rsid w:val="008B737A"/>
    <w:rsid w:val="008B7B1B"/>
    <w:rsid w:val="008B7B5C"/>
    <w:rsid w:val="008B7D66"/>
    <w:rsid w:val="008C02ED"/>
    <w:rsid w:val="008C04C0"/>
    <w:rsid w:val="008C0598"/>
    <w:rsid w:val="008C060E"/>
    <w:rsid w:val="008C0C99"/>
    <w:rsid w:val="008C1260"/>
    <w:rsid w:val="008C15B7"/>
    <w:rsid w:val="008C16A1"/>
    <w:rsid w:val="008C16B8"/>
    <w:rsid w:val="008C172B"/>
    <w:rsid w:val="008C1737"/>
    <w:rsid w:val="008C192A"/>
    <w:rsid w:val="008C1A43"/>
    <w:rsid w:val="008C1A92"/>
    <w:rsid w:val="008C1C64"/>
    <w:rsid w:val="008C1F6F"/>
    <w:rsid w:val="008C2017"/>
    <w:rsid w:val="008C222D"/>
    <w:rsid w:val="008C2440"/>
    <w:rsid w:val="008C266D"/>
    <w:rsid w:val="008C26A8"/>
    <w:rsid w:val="008C28AF"/>
    <w:rsid w:val="008C303C"/>
    <w:rsid w:val="008C3105"/>
    <w:rsid w:val="008C3123"/>
    <w:rsid w:val="008C3405"/>
    <w:rsid w:val="008C3782"/>
    <w:rsid w:val="008C37CC"/>
    <w:rsid w:val="008C3ABD"/>
    <w:rsid w:val="008C3F44"/>
    <w:rsid w:val="008C42A9"/>
    <w:rsid w:val="008C4492"/>
    <w:rsid w:val="008C46AC"/>
    <w:rsid w:val="008C4958"/>
    <w:rsid w:val="008C4A65"/>
    <w:rsid w:val="008C4BAA"/>
    <w:rsid w:val="008C4BED"/>
    <w:rsid w:val="008C4CEB"/>
    <w:rsid w:val="008C4D6F"/>
    <w:rsid w:val="008C509A"/>
    <w:rsid w:val="008C543E"/>
    <w:rsid w:val="008C54A7"/>
    <w:rsid w:val="008C5D40"/>
    <w:rsid w:val="008C5D92"/>
    <w:rsid w:val="008C5EB6"/>
    <w:rsid w:val="008C617F"/>
    <w:rsid w:val="008C61CB"/>
    <w:rsid w:val="008C67B2"/>
    <w:rsid w:val="008C6AE8"/>
    <w:rsid w:val="008C6DD0"/>
    <w:rsid w:val="008C6F29"/>
    <w:rsid w:val="008C7256"/>
    <w:rsid w:val="008C7573"/>
    <w:rsid w:val="008C763F"/>
    <w:rsid w:val="008C7719"/>
    <w:rsid w:val="008C79B2"/>
    <w:rsid w:val="008C79F9"/>
    <w:rsid w:val="008C7B20"/>
    <w:rsid w:val="008C7C19"/>
    <w:rsid w:val="008C7DD7"/>
    <w:rsid w:val="008C7F75"/>
    <w:rsid w:val="008D0063"/>
    <w:rsid w:val="008D00A5"/>
    <w:rsid w:val="008D01BA"/>
    <w:rsid w:val="008D0221"/>
    <w:rsid w:val="008D0305"/>
    <w:rsid w:val="008D0319"/>
    <w:rsid w:val="008D03C4"/>
    <w:rsid w:val="008D03F3"/>
    <w:rsid w:val="008D0CE0"/>
    <w:rsid w:val="008D0F5C"/>
    <w:rsid w:val="008D1777"/>
    <w:rsid w:val="008D1829"/>
    <w:rsid w:val="008D1948"/>
    <w:rsid w:val="008D1A59"/>
    <w:rsid w:val="008D1B6B"/>
    <w:rsid w:val="008D1F8C"/>
    <w:rsid w:val="008D21E8"/>
    <w:rsid w:val="008D22D3"/>
    <w:rsid w:val="008D23F6"/>
    <w:rsid w:val="008D244C"/>
    <w:rsid w:val="008D2947"/>
    <w:rsid w:val="008D34F1"/>
    <w:rsid w:val="008D356F"/>
    <w:rsid w:val="008D3859"/>
    <w:rsid w:val="008D39D8"/>
    <w:rsid w:val="008D3C16"/>
    <w:rsid w:val="008D3CD6"/>
    <w:rsid w:val="008D3CE2"/>
    <w:rsid w:val="008D3DDC"/>
    <w:rsid w:val="008D3E14"/>
    <w:rsid w:val="008D47C6"/>
    <w:rsid w:val="008D4C94"/>
    <w:rsid w:val="008D5302"/>
    <w:rsid w:val="008D552F"/>
    <w:rsid w:val="008D581B"/>
    <w:rsid w:val="008D5A46"/>
    <w:rsid w:val="008D5AB2"/>
    <w:rsid w:val="008D68D9"/>
    <w:rsid w:val="008D6933"/>
    <w:rsid w:val="008D6A21"/>
    <w:rsid w:val="008D6D1A"/>
    <w:rsid w:val="008D6F83"/>
    <w:rsid w:val="008D704D"/>
    <w:rsid w:val="008D732D"/>
    <w:rsid w:val="008D7390"/>
    <w:rsid w:val="008D783E"/>
    <w:rsid w:val="008D79DF"/>
    <w:rsid w:val="008D7A17"/>
    <w:rsid w:val="008D7A1D"/>
    <w:rsid w:val="008E01A4"/>
    <w:rsid w:val="008E065E"/>
    <w:rsid w:val="008E08C3"/>
    <w:rsid w:val="008E0927"/>
    <w:rsid w:val="008E0E26"/>
    <w:rsid w:val="008E1909"/>
    <w:rsid w:val="008E1E05"/>
    <w:rsid w:val="008E1E1E"/>
    <w:rsid w:val="008E2537"/>
    <w:rsid w:val="008E2956"/>
    <w:rsid w:val="008E29FC"/>
    <w:rsid w:val="008E2C2A"/>
    <w:rsid w:val="008E2E6D"/>
    <w:rsid w:val="008E356F"/>
    <w:rsid w:val="008E37B4"/>
    <w:rsid w:val="008E38C6"/>
    <w:rsid w:val="008E427B"/>
    <w:rsid w:val="008E43D6"/>
    <w:rsid w:val="008E4A7E"/>
    <w:rsid w:val="008E4D98"/>
    <w:rsid w:val="008E5175"/>
    <w:rsid w:val="008E53BB"/>
    <w:rsid w:val="008E5541"/>
    <w:rsid w:val="008E563A"/>
    <w:rsid w:val="008E58C4"/>
    <w:rsid w:val="008E601F"/>
    <w:rsid w:val="008E60CA"/>
    <w:rsid w:val="008E62C0"/>
    <w:rsid w:val="008E65A2"/>
    <w:rsid w:val="008E6860"/>
    <w:rsid w:val="008E7DFE"/>
    <w:rsid w:val="008E7E4C"/>
    <w:rsid w:val="008E7E89"/>
    <w:rsid w:val="008F0300"/>
    <w:rsid w:val="008F0492"/>
    <w:rsid w:val="008F0C20"/>
    <w:rsid w:val="008F0FD7"/>
    <w:rsid w:val="008F1049"/>
    <w:rsid w:val="008F1245"/>
    <w:rsid w:val="008F12BF"/>
    <w:rsid w:val="008F158C"/>
    <w:rsid w:val="008F1723"/>
    <w:rsid w:val="008F1C4E"/>
    <w:rsid w:val="008F1EAB"/>
    <w:rsid w:val="008F21E1"/>
    <w:rsid w:val="008F233E"/>
    <w:rsid w:val="008F253A"/>
    <w:rsid w:val="008F2849"/>
    <w:rsid w:val="008F2B1F"/>
    <w:rsid w:val="008F2BD1"/>
    <w:rsid w:val="008F2C2F"/>
    <w:rsid w:val="008F2DBC"/>
    <w:rsid w:val="008F2E6D"/>
    <w:rsid w:val="008F33DC"/>
    <w:rsid w:val="008F33ED"/>
    <w:rsid w:val="008F3514"/>
    <w:rsid w:val="008F3746"/>
    <w:rsid w:val="008F3FF2"/>
    <w:rsid w:val="008F428F"/>
    <w:rsid w:val="008F4306"/>
    <w:rsid w:val="008F4640"/>
    <w:rsid w:val="008F477F"/>
    <w:rsid w:val="008F4E60"/>
    <w:rsid w:val="008F51D5"/>
    <w:rsid w:val="008F5440"/>
    <w:rsid w:val="008F565B"/>
    <w:rsid w:val="008F56BA"/>
    <w:rsid w:val="008F5A0C"/>
    <w:rsid w:val="008F5BA9"/>
    <w:rsid w:val="008F668E"/>
    <w:rsid w:val="008F670A"/>
    <w:rsid w:val="008F6DB8"/>
    <w:rsid w:val="008F7023"/>
    <w:rsid w:val="008F74C4"/>
    <w:rsid w:val="008F7F63"/>
    <w:rsid w:val="009003B3"/>
    <w:rsid w:val="00900486"/>
    <w:rsid w:val="009005FC"/>
    <w:rsid w:val="00900796"/>
    <w:rsid w:val="00900948"/>
    <w:rsid w:val="00900B16"/>
    <w:rsid w:val="00900FCA"/>
    <w:rsid w:val="009010DF"/>
    <w:rsid w:val="009012D2"/>
    <w:rsid w:val="00901406"/>
    <w:rsid w:val="009014BB"/>
    <w:rsid w:val="00901C3E"/>
    <w:rsid w:val="00901E83"/>
    <w:rsid w:val="00902350"/>
    <w:rsid w:val="009023D4"/>
    <w:rsid w:val="009027A0"/>
    <w:rsid w:val="00902821"/>
    <w:rsid w:val="009028E8"/>
    <w:rsid w:val="00902D7C"/>
    <w:rsid w:val="0090336B"/>
    <w:rsid w:val="00903657"/>
    <w:rsid w:val="0090397C"/>
    <w:rsid w:val="00903CBD"/>
    <w:rsid w:val="00903EF9"/>
    <w:rsid w:val="00903F53"/>
    <w:rsid w:val="00904397"/>
    <w:rsid w:val="009045D5"/>
    <w:rsid w:val="009046A9"/>
    <w:rsid w:val="00904B32"/>
    <w:rsid w:val="00904DB2"/>
    <w:rsid w:val="009053AA"/>
    <w:rsid w:val="009053B5"/>
    <w:rsid w:val="00905A41"/>
    <w:rsid w:val="00905F15"/>
    <w:rsid w:val="0090640E"/>
    <w:rsid w:val="00906569"/>
    <w:rsid w:val="009066AE"/>
    <w:rsid w:val="00906916"/>
    <w:rsid w:val="00906939"/>
    <w:rsid w:val="00906AA4"/>
    <w:rsid w:val="00906C4A"/>
    <w:rsid w:val="00906DB2"/>
    <w:rsid w:val="0090706F"/>
    <w:rsid w:val="00907108"/>
    <w:rsid w:val="009071D3"/>
    <w:rsid w:val="009072BE"/>
    <w:rsid w:val="00907711"/>
    <w:rsid w:val="00907FC2"/>
    <w:rsid w:val="0091005E"/>
    <w:rsid w:val="009102FD"/>
    <w:rsid w:val="009104DB"/>
    <w:rsid w:val="00910622"/>
    <w:rsid w:val="00910B7D"/>
    <w:rsid w:val="00910F4E"/>
    <w:rsid w:val="00911026"/>
    <w:rsid w:val="009111A4"/>
    <w:rsid w:val="00911A80"/>
    <w:rsid w:val="00911DFB"/>
    <w:rsid w:val="00911EBE"/>
    <w:rsid w:val="00911F16"/>
    <w:rsid w:val="00911FD1"/>
    <w:rsid w:val="009120C2"/>
    <w:rsid w:val="00912232"/>
    <w:rsid w:val="00912293"/>
    <w:rsid w:val="00912576"/>
    <w:rsid w:val="009126D3"/>
    <w:rsid w:val="009129DB"/>
    <w:rsid w:val="00912E76"/>
    <w:rsid w:val="00913489"/>
    <w:rsid w:val="009136E5"/>
    <w:rsid w:val="00913919"/>
    <w:rsid w:val="009139D9"/>
    <w:rsid w:val="00913E6F"/>
    <w:rsid w:val="009141C3"/>
    <w:rsid w:val="00914239"/>
    <w:rsid w:val="00914309"/>
    <w:rsid w:val="00914339"/>
    <w:rsid w:val="009149B7"/>
    <w:rsid w:val="00914AD8"/>
    <w:rsid w:val="00914DF6"/>
    <w:rsid w:val="00915076"/>
    <w:rsid w:val="0091516A"/>
    <w:rsid w:val="009157F9"/>
    <w:rsid w:val="009158CC"/>
    <w:rsid w:val="00915E4C"/>
    <w:rsid w:val="00915F52"/>
    <w:rsid w:val="00915F57"/>
    <w:rsid w:val="00916079"/>
    <w:rsid w:val="00916172"/>
    <w:rsid w:val="0091658D"/>
    <w:rsid w:val="00916D16"/>
    <w:rsid w:val="00917211"/>
    <w:rsid w:val="009172DC"/>
    <w:rsid w:val="00917304"/>
    <w:rsid w:val="00917527"/>
    <w:rsid w:val="00917B60"/>
    <w:rsid w:val="00917CC6"/>
    <w:rsid w:val="00917CE9"/>
    <w:rsid w:val="00917DFD"/>
    <w:rsid w:val="0092006B"/>
    <w:rsid w:val="0092053D"/>
    <w:rsid w:val="0092075B"/>
    <w:rsid w:val="0092090A"/>
    <w:rsid w:val="00920B0C"/>
    <w:rsid w:val="00920BF2"/>
    <w:rsid w:val="00920E17"/>
    <w:rsid w:val="00921443"/>
    <w:rsid w:val="009219E9"/>
    <w:rsid w:val="00922010"/>
    <w:rsid w:val="009220D2"/>
    <w:rsid w:val="00922247"/>
    <w:rsid w:val="009222DB"/>
    <w:rsid w:val="009223DC"/>
    <w:rsid w:val="00922ABB"/>
    <w:rsid w:val="00922DE4"/>
    <w:rsid w:val="009232DF"/>
    <w:rsid w:val="00923930"/>
    <w:rsid w:val="009239A9"/>
    <w:rsid w:val="00923D1C"/>
    <w:rsid w:val="00923E31"/>
    <w:rsid w:val="00923F70"/>
    <w:rsid w:val="00924047"/>
    <w:rsid w:val="009244A9"/>
    <w:rsid w:val="00924677"/>
    <w:rsid w:val="009249F6"/>
    <w:rsid w:val="00924E90"/>
    <w:rsid w:val="00925052"/>
    <w:rsid w:val="009251CC"/>
    <w:rsid w:val="00925469"/>
    <w:rsid w:val="00925973"/>
    <w:rsid w:val="00925AF9"/>
    <w:rsid w:val="00925BCC"/>
    <w:rsid w:val="0092645D"/>
    <w:rsid w:val="009265A8"/>
    <w:rsid w:val="00926818"/>
    <w:rsid w:val="00926B1A"/>
    <w:rsid w:val="00926C83"/>
    <w:rsid w:val="0092729D"/>
    <w:rsid w:val="009273A3"/>
    <w:rsid w:val="00927994"/>
    <w:rsid w:val="00927B95"/>
    <w:rsid w:val="009306BD"/>
    <w:rsid w:val="0093073D"/>
    <w:rsid w:val="00930916"/>
    <w:rsid w:val="00930A81"/>
    <w:rsid w:val="00930BF0"/>
    <w:rsid w:val="00930F2A"/>
    <w:rsid w:val="009311FE"/>
    <w:rsid w:val="0093174C"/>
    <w:rsid w:val="009317D2"/>
    <w:rsid w:val="00931912"/>
    <w:rsid w:val="00931BD9"/>
    <w:rsid w:val="00932324"/>
    <w:rsid w:val="00932478"/>
    <w:rsid w:val="00932858"/>
    <w:rsid w:val="0093286F"/>
    <w:rsid w:val="009328EF"/>
    <w:rsid w:val="00932E4A"/>
    <w:rsid w:val="0093320C"/>
    <w:rsid w:val="009332E1"/>
    <w:rsid w:val="0093349A"/>
    <w:rsid w:val="009338A0"/>
    <w:rsid w:val="00933B4F"/>
    <w:rsid w:val="00933B80"/>
    <w:rsid w:val="00933C38"/>
    <w:rsid w:val="00934498"/>
    <w:rsid w:val="00934CD9"/>
    <w:rsid w:val="0093515A"/>
    <w:rsid w:val="009351D1"/>
    <w:rsid w:val="009354DC"/>
    <w:rsid w:val="009355A8"/>
    <w:rsid w:val="009357A4"/>
    <w:rsid w:val="00935990"/>
    <w:rsid w:val="009360B0"/>
    <w:rsid w:val="00936512"/>
    <w:rsid w:val="009368F3"/>
    <w:rsid w:val="00936BB0"/>
    <w:rsid w:val="00936CA5"/>
    <w:rsid w:val="00936FDD"/>
    <w:rsid w:val="00937171"/>
    <w:rsid w:val="009378B3"/>
    <w:rsid w:val="00937E4D"/>
    <w:rsid w:val="00940034"/>
    <w:rsid w:val="009404FD"/>
    <w:rsid w:val="00940561"/>
    <w:rsid w:val="009407EF"/>
    <w:rsid w:val="009408C3"/>
    <w:rsid w:val="00940BDF"/>
    <w:rsid w:val="0094101F"/>
    <w:rsid w:val="00941085"/>
    <w:rsid w:val="009410BF"/>
    <w:rsid w:val="0094117A"/>
    <w:rsid w:val="00941636"/>
    <w:rsid w:val="00941CEE"/>
    <w:rsid w:val="0094221F"/>
    <w:rsid w:val="00942520"/>
    <w:rsid w:val="00942556"/>
    <w:rsid w:val="009427E8"/>
    <w:rsid w:val="00942EFE"/>
    <w:rsid w:val="00943742"/>
    <w:rsid w:val="00943A3B"/>
    <w:rsid w:val="00943D67"/>
    <w:rsid w:val="00943E3F"/>
    <w:rsid w:val="00943F2B"/>
    <w:rsid w:val="009440A3"/>
    <w:rsid w:val="00944246"/>
    <w:rsid w:val="00944403"/>
    <w:rsid w:val="009444AE"/>
    <w:rsid w:val="009445B6"/>
    <w:rsid w:val="009445BB"/>
    <w:rsid w:val="009445FC"/>
    <w:rsid w:val="00944935"/>
    <w:rsid w:val="00944E28"/>
    <w:rsid w:val="00944FA5"/>
    <w:rsid w:val="0094525E"/>
    <w:rsid w:val="009454C7"/>
    <w:rsid w:val="009457DA"/>
    <w:rsid w:val="00945C05"/>
    <w:rsid w:val="00945C06"/>
    <w:rsid w:val="00945C27"/>
    <w:rsid w:val="00945C38"/>
    <w:rsid w:val="00945DA3"/>
    <w:rsid w:val="00945ED6"/>
    <w:rsid w:val="00945F73"/>
    <w:rsid w:val="00945FED"/>
    <w:rsid w:val="009463EC"/>
    <w:rsid w:val="0094652A"/>
    <w:rsid w:val="009466EA"/>
    <w:rsid w:val="00946945"/>
    <w:rsid w:val="00946CB0"/>
    <w:rsid w:val="00946E99"/>
    <w:rsid w:val="00947179"/>
    <w:rsid w:val="009471A0"/>
    <w:rsid w:val="00947405"/>
    <w:rsid w:val="00947406"/>
    <w:rsid w:val="00947713"/>
    <w:rsid w:val="009477B6"/>
    <w:rsid w:val="00947813"/>
    <w:rsid w:val="00947A4D"/>
    <w:rsid w:val="00947A7D"/>
    <w:rsid w:val="00947C08"/>
    <w:rsid w:val="00947C9A"/>
    <w:rsid w:val="00947F2B"/>
    <w:rsid w:val="0095029C"/>
    <w:rsid w:val="00950358"/>
    <w:rsid w:val="009504A3"/>
    <w:rsid w:val="00950544"/>
    <w:rsid w:val="00950646"/>
    <w:rsid w:val="00950DE7"/>
    <w:rsid w:val="00950F39"/>
    <w:rsid w:val="009510B7"/>
    <w:rsid w:val="0095116C"/>
    <w:rsid w:val="009512C8"/>
    <w:rsid w:val="00951372"/>
    <w:rsid w:val="00951C21"/>
    <w:rsid w:val="00952C9E"/>
    <w:rsid w:val="009537D0"/>
    <w:rsid w:val="00953920"/>
    <w:rsid w:val="00953D47"/>
    <w:rsid w:val="00953FD9"/>
    <w:rsid w:val="0095401A"/>
    <w:rsid w:val="00954110"/>
    <w:rsid w:val="00954195"/>
    <w:rsid w:val="009541DD"/>
    <w:rsid w:val="00954321"/>
    <w:rsid w:val="00954487"/>
    <w:rsid w:val="00954713"/>
    <w:rsid w:val="00954CDB"/>
    <w:rsid w:val="00954CF9"/>
    <w:rsid w:val="00955003"/>
    <w:rsid w:val="00955072"/>
    <w:rsid w:val="009559DE"/>
    <w:rsid w:val="00955D7D"/>
    <w:rsid w:val="0095632E"/>
    <w:rsid w:val="00956451"/>
    <w:rsid w:val="00956521"/>
    <w:rsid w:val="0095669F"/>
    <w:rsid w:val="0095681E"/>
    <w:rsid w:val="00956C1D"/>
    <w:rsid w:val="00956EC4"/>
    <w:rsid w:val="009572D4"/>
    <w:rsid w:val="009577C3"/>
    <w:rsid w:val="00960082"/>
    <w:rsid w:val="009600F9"/>
    <w:rsid w:val="00960280"/>
    <w:rsid w:val="00960743"/>
    <w:rsid w:val="009608C5"/>
    <w:rsid w:val="00960CBA"/>
    <w:rsid w:val="00960DA9"/>
    <w:rsid w:val="00960E68"/>
    <w:rsid w:val="00960F65"/>
    <w:rsid w:val="00960FA9"/>
    <w:rsid w:val="00960FC3"/>
    <w:rsid w:val="009610FC"/>
    <w:rsid w:val="009618A3"/>
    <w:rsid w:val="00961921"/>
    <w:rsid w:val="00961AC0"/>
    <w:rsid w:val="00961B20"/>
    <w:rsid w:val="00961C10"/>
    <w:rsid w:val="00962363"/>
    <w:rsid w:val="0096236B"/>
    <w:rsid w:val="00962729"/>
    <w:rsid w:val="00962FEA"/>
    <w:rsid w:val="00963184"/>
    <w:rsid w:val="00963406"/>
    <w:rsid w:val="00963453"/>
    <w:rsid w:val="0096356F"/>
    <w:rsid w:val="00963DAF"/>
    <w:rsid w:val="0096430A"/>
    <w:rsid w:val="0096478C"/>
    <w:rsid w:val="00964C7E"/>
    <w:rsid w:val="00964C88"/>
    <w:rsid w:val="00965090"/>
    <w:rsid w:val="00965341"/>
    <w:rsid w:val="00965408"/>
    <w:rsid w:val="0096554B"/>
    <w:rsid w:val="0096584A"/>
    <w:rsid w:val="00965CDE"/>
    <w:rsid w:val="00965D8F"/>
    <w:rsid w:val="0096639B"/>
    <w:rsid w:val="009664C6"/>
    <w:rsid w:val="0096655C"/>
    <w:rsid w:val="009665EA"/>
    <w:rsid w:val="00966746"/>
    <w:rsid w:val="00966E69"/>
    <w:rsid w:val="009674D4"/>
    <w:rsid w:val="009675C8"/>
    <w:rsid w:val="0096763D"/>
    <w:rsid w:val="00967B29"/>
    <w:rsid w:val="00967C31"/>
    <w:rsid w:val="00967CB2"/>
    <w:rsid w:val="009700B8"/>
    <w:rsid w:val="00970172"/>
    <w:rsid w:val="009703FD"/>
    <w:rsid w:val="0097052D"/>
    <w:rsid w:val="00970741"/>
    <w:rsid w:val="00970860"/>
    <w:rsid w:val="00970DC2"/>
    <w:rsid w:val="00970DF4"/>
    <w:rsid w:val="00970E8E"/>
    <w:rsid w:val="009710E9"/>
    <w:rsid w:val="00971F08"/>
    <w:rsid w:val="00972046"/>
    <w:rsid w:val="009721EC"/>
    <w:rsid w:val="009724CA"/>
    <w:rsid w:val="0097270E"/>
    <w:rsid w:val="00972812"/>
    <w:rsid w:val="0097283B"/>
    <w:rsid w:val="00972885"/>
    <w:rsid w:val="0097293E"/>
    <w:rsid w:val="00972D8F"/>
    <w:rsid w:val="00972F46"/>
    <w:rsid w:val="00973388"/>
    <w:rsid w:val="0097341C"/>
    <w:rsid w:val="009734D5"/>
    <w:rsid w:val="00973859"/>
    <w:rsid w:val="009739B8"/>
    <w:rsid w:val="00973D17"/>
    <w:rsid w:val="00973D78"/>
    <w:rsid w:val="00973E49"/>
    <w:rsid w:val="00973F01"/>
    <w:rsid w:val="0097418D"/>
    <w:rsid w:val="009741DA"/>
    <w:rsid w:val="00974297"/>
    <w:rsid w:val="00974698"/>
    <w:rsid w:val="009746B6"/>
    <w:rsid w:val="00974779"/>
    <w:rsid w:val="00974AC3"/>
    <w:rsid w:val="00974EFF"/>
    <w:rsid w:val="00974FCB"/>
    <w:rsid w:val="009754FE"/>
    <w:rsid w:val="0097559C"/>
    <w:rsid w:val="009756A4"/>
    <w:rsid w:val="00975B6D"/>
    <w:rsid w:val="00975FFC"/>
    <w:rsid w:val="0097603D"/>
    <w:rsid w:val="0097607B"/>
    <w:rsid w:val="0097613A"/>
    <w:rsid w:val="009761EB"/>
    <w:rsid w:val="0097641A"/>
    <w:rsid w:val="0097644E"/>
    <w:rsid w:val="009765A5"/>
    <w:rsid w:val="00976639"/>
    <w:rsid w:val="009766A6"/>
    <w:rsid w:val="00976935"/>
    <w:rsid w:val="00976949"/>
    <w:rsid w:val="0097728D"/>
    <w:rsid w:val="009772C3"/>
    <w:rsid w:val="0097760F"/>
    <w:rsid w:val="009777E6"/>
    <w:rsid w:val="00977A3B"/>
    <w:rsid w:val="00977A71"/>
    <w:rsid w:val="00977AC3"/>
    <w:rsid w:val="00977AFC"/>
    <w:rsid w:val="00977CD7"/>
    <w:rsid w:val="00980136"/>
    <w:rsid w:val="00980477"/>
    <w:rsid w:val="0098065E"/>
    <w:rsid w:val="00980A32"/>
    <w:rsid w:val="0098101C"/>
    <w:rsid w:val="009810BE"/>
    <w:rsid w:val="009811DE"/>
    <w:rsid w:val="009819B1"/>
    <w:rsid w:val="009819CB"/>
    <w:rsid w:val="00981CB3"/>
    <w:rsid w:val="00981CD0"/>
    <w:rsid w:val="00982263"/>
    <w:rsid w:val="00982959"/>
    <w:rsid w:val="00982C49"/>
    <w:rsid w:val="00982F66"/>
    <w:rsid w:val="00983288"/>
    <w:rsid w:val="00983621"/>
    <w:rsid w:val="0098374D"/>
    <w:rsid w:val="00983784"/>
    <w:rsid w:val="00983F3D"/>
    <w:rsid w:val="0098421C"/>
    <w:rsid w:val="00984399"/>
    <w:rsid w:val="0098454B"/>
    <w:rsid w:val="00984BF5"/>
    <w:rsid w:val="00985253"/>
    <w:rsid w:val="009853B3"/>
    <w:rsid w:val="00985993"/>
    <w:rsid w:val="00985A52"/>
    <w:rsid w:val="00985B46"/>
    <w:rsid w:val="00985E40"/>
    <w:rsid w:val="00985FC8"/>
    <w:rsid w:val="00986532"/>
    <w:rsid w:val="00986A89"/>
    <w:rsid w:val="00986DBD"/>
    <w:rsid w:val="009870F1"/>
    <w:rsid w:val="009873FE"/>
    <w:rsid w:val="0098742F"/>
    <w:rsid w:val="00987666"/>
    <w:rsid w:val="009876DB"/>
    <w:rsid w:val="00987709"/>
    <w:rsid w:val="009879DF"/>
    <w:rsid w:val="00987CC6"/>
    <w:rsid w:val="0099009A"/>
    <w:rsid w:val="00990138"/>
    <w:rsid w:val="00990475"/>
    <w:rsid w:val="00990630"/>
    <w:rsid w:val="0099069D"/>
    <w:rsid w:val="00990887"/>
    <w:rsid w:val="009909BD"/>
    <w:rsid w:val="00990A52"/>
    <w:rsid w:val="00990EDE"/>
    <w:rsid w:val="00990FAA"/>
    <w:rsid w:val="00991013"/>
    <w:rsid w:val="0099154F"/>
    <w:rsid w:val="00991761"/>
    <w:rsid w:val="00991A27"/>
    <w:rsid w:val="00991CD3"/>
    <w:rsid w:val="00991D05"/>
    <w:rsid w:val="00991D46"/>
    <w:rsid w:val="009921C4"/>
    <w:rsid w:val="00992E2D"/>
    <w:rsid w:val="0099309D"/>
    <w:rsid w:val="0099325B"/>
    <w:rsid w:val="00993260"/>
    <w:rsid w:val="00993445"/>
    <w:rsid w:val="00993596"/>
    <w:rsid w:val="009935B2"/>
    <w:rsid w:val="009936B1"/>
    <w:rsid w:val="009937DF"/>
    <w:rsid w:val="00993D80"/>
    <w:rsid w:val="00993EBF"/>
    <w:rsid w:val="00993FC8"/>
    <w:rsid w:val="0099408E"/>
    <w:rsid w:val="00994B1F"/>
    <w:rsid w:val="00994C9B"/>
    <w:rsid w:val="00994DCA"/>
    <w:rsid w:val="00994F72"/>
    <w:rsid w:val="00995403"/>
    <w:rsid w:val="0099546C"/>
    <w:rsid w:val="00995723"/>
    <w:rsid w:val="00995796"/>
    <w:rsid w:val="00995D27"/>
    <w:rsid w:val="00995E76"/>
    <w:rsid w:val="00995F7D"/>
    <w:rsid w:val="009960EC"/>
    <w:rsid w:val="00996490"/>
    <w:rsid w:val="00996953"/>
    <w:rsid w:val="00996B0A"/>
    <w:rsid w:val="00996B74"/>
    <w:rsid w:val="00996DFF"/>
    <w:rsid w:val="00997094"/>
    <w:rsid w:val="009970DD"/>
    <w:rsid w:val="0099765F"/>
    <w:rsid w:val="00997B83"/>
    <w:rsid w:val="00997BFE"/>
    <w:rsid w:val="00997C03"/>
    <w:rsid w:val="00997CBC"/>
    <w:rsid w:val="00997E31"/>
    <w:rsid w:val="009A0665"/>
    <w:rsid w:val="009A07B5"/>
    <w:rsid w:val="009A0ADF"/>
    <w:rsid w:val="009A0D2B"/>
    <w:rsid w:val="009A0EFB"/>
    <w:rsid w:val="009A0F8F"/>
    <w:rsid w:val="009A0FBA"/>
    <w:rsid w:val="009A1601"/>
    <w:rsid w:val="009A17DC"/>
    <w:rsid w:val="009A1E73"/>
    <w:rsid w:val="009A2525"/>
    <w:rsid w:val="009A2624"/>
    <w:rsid w:val="009A2CA2"/>
    <w:rsid w:val="009A2CC5"/>
    <w:rsid w:val="009A301C"/>
    <w:rsid w:val="009A31E0"/>
    <w:rsid w:val="009A31F5"/>
    <w:rsid w:val="009A3595"/>
    <w:rsid w:val="009A35BA"/>
    <w:rsid w:val="009A372F"/>
    <w:rsid w:val="009A3A4C"/>
    <w:rsid w:val="009A3BB6"/>
    <w:rsid w:val="009A3DAC"/>
    <w:rsid w:val="009A41D4"/>
    <w:rsid w:val="009A41E2"/>
    <w:rsid w:val="009A4463"/>
    <w:rsid w:val="009A460A"/>
    <w:rsid w:val="009A462D"/>
    <w:rsid w:val="009A4910"/>
    <w:rsid w:val="009A4A24"/>
    <w:rsid w:val="009A4DFD"/>
    <w:rsid w:val="009A54E5"/>
    <w:rsid w:val="009A54F8"/>
    <w:rsid w:val="009A593B"/>
    <w:rsid w:val="009A5CBA"/>
    <w:rsid w:val="009A5CFF"/>
    <w:rsid w:val="009A5EBB"/>
    <w:rsid w:val="009A6282"/>
    <w:rsid w:val="009A6340"/>
    <w:rsid w:val="009A699A"/>
    <w:rsid w:val="009A6A9E"/>
    <w:rsid w:val="009A6FE3"/>
    <w:rsid w:val="009A7018"/>
    <w:rsid w:val="009A7A31"/>
    <w:rsid w:val="009A7A46"/>
    <w:rsid w:val="009B054A"/>
    <w:rsid w:val="009B0585"/>
    <w:rsid w:val="009B0647"/>
    <w:rsid w:val="009B10BD"/>
    <w:rsid w:val="009B1176"/>
    <w:rsid w:val="009B154B"/>
    <w:rsid w:val="009B185F"/>
    <w:rsid w:val="009B1941"/>
    <w:rsid w:val="009B1F30"/>
    <w:rsid w:val="009B2151"/>
    <w:rsid w:val="009B2A20"/>
    <w:rsid w:val="009B2B73"/>
    <w:rsid w:val="009B2C02"/>
    <w:rsid w:val="009B3038"/>
    <w:rsid w:val="009B374B"/>
    <w:rsid w:val="009B387A"/>
    <w:rsid w:val="009B388D"/>
    <w:rsid w:val="009B3929"/>
    <w:rsid w:val="009B3A9F"/>
    <w:rsid w:val="009B3AC2"/>
    <w:rsid w:val="009B40DA"/>
    <w:rsid w:val="009B4296"/>
    <w:rsid w:val="009B4DF4"/>
    <w:rsid w:val="009B4F53"/>
    <w:rsid w:val="009B505F"/>
    <w:rsid w:val="009B564E"/>
    <w:rsid w:val="009B57D7"/>
    <w:rsid w:val="009B5962"/>
    <w:rsid w:val="009B5986"/>
    <w:rsid w:val="009B5A14"/>
    <w:rsid w:val="009B5D0C"/>
    <w:rsid w:val="009B655A"/>
    <w:rsid w:val="009B658F"/>
    <w:rsid w:val="009B66B8"/>
    <w:rsid w:val="009B6881"/>
    <w:rsid w:val="009B69FA"/>
    <w:rsid w:val="009B6CA5"/>
    <w:rsid w:val="009B6E04"/>
    <w:rsid w:val="009B720D"/>
    <w:rsid w:val="009B73DF"/>
    <w:rsid w:val="009B761D"/>
    <w:rsid w:val="009B7B35"/>
    <w:rsid w:val="009B7E87"/>
    <w:rsid w:val="009C0169"/>
    <w:rsid w:val="009C0421"/>
    <w:rsid w:val="009C05A1"/>
    <w:rsid w:val="009C0626"/>
    <w:rsid w:val="009C090D"/>
    <w:rsid w:val="009C09CB"/>
    <w:rsid w:val="009C0A49"/>
    <w:rsid w:val="009C0B73"/>
    <w:rsid w:val="009C0F71"/>
    <w:rsid w:val="009C1342"/>
    <w:rsid w:val="009C1643"/>
    <w:rsid w:val="009C16B4"/>
    <w:rsid w:val="009C1885"/>
    <w:rsid w:val="009C18B2"/>
    <w:rsid w:val="009C1D50"/>
    <w:rsid w:val="009C1E96"/>
    <w:rsid w:val="009C23A7"/>
    <w:rsid w:val="009C241E"/>
    <w:rsid w:val="009C2562"/>
    <w:rsid w:val="009C27D9"/>
    <w:rsid w:val="009C2895"/>
    <w:rsid w:val="009C2A3C"/>
    <w:rsid w:val="009C2F88"/>
    <w:rsid w:val="009C3085"/>
    <w:rsid w:val="009C3468"/>
    <w:rsid w:val="009C35FF"/>
    <w:rsid w:val="009C366C"/>
    <w:rsid w:val="009C37CE"/>
    <w:rsid w:val="009C37E7"/>
    <w:rsid w:val="009C3AB3"/>
    <w:rsid w:val="009C3C90"/>
    <w:rsid w:val="009C403E"/>
    <w:rsid w:val="009C44A3"/>
    <w:rsid w:val="009C4B8B"/>
    <w:rsid w:val="009C4BC4"/>
    <w:rsid w:val="009C4F86"/>
    <w:rsid w:val="009C56C5"/>
    <w:rsid w:val="009C5817"/>
    <w:rsid w:val="009C5A83"/>
    <w:rsid w:val="009C65DE"/>
    <w:rsid w:val="009C6B81"/>
    <w:rsid w:val="009C6C3E"/>
    <w:rsid w:val="009C6DCB"/>
    <w:rsid w:val="009C7846"/>
    <w:rsid w:val="009C7B0F"/>
    <w:rsid w:val="009C7B26"/>
    <w:rsid w:val="009D0981"/>
    <w:rsid w:val="009D0B07"/>
    <w:rsid w:val="009D0BCB"/>
    <w:rsid w:val="009D0C6B"/>
    <w:rsid w:val="009D0D1F"/>
    <w:rsid w:val="009D0D28"/>
    <w:rsid w:val="009D116C"/>
    <w:rsid w:val="009D1FA1"/>
    <w:rsid w:val="009D2055"/>
    <w:rsid w:val="009D2491"/>
    <w:rsid w:val="009D2651"/>
    <w:rsid w:val="009D2753"/>
    <w:rsid w:val="009D2B91"/>
    <w:rsid w:val="009D304E"/>
    <w:rsid w:val="009D30EF"/>
    <w:rsid w:val="009D3230"/>
    <w:rsid w:val="009D3281"/>
    <w:rsid w:val="009D33EA"/>
    <w:rsid w:val="009D379C"/>
    <w:rsid w:val="009D38A3"/>
    <w:rsid w:val="009D42E4"/>
    <w:rsid w:val="009D44CA"/>
    <w:rsid w:val="009D46DC"/>
    <w:rsid w:val="009D471B"/>
    <w:rsid w:val="009D4B66"/>
    <w:rsid w:val="009D4E37"/>
    <w:rsid w:val="009D4FF0"/>
    <w:rsid w:val="009D534A"/>
    <w:rsid w:val="009D56BE"/>
    <w:rsid w:val="009D570E"/>
    <w:rsid w:val="009D5910"/>
    <w:rsid w:val="009D5CD4"/>
    <w:rsid w:val="009D5F41"/>
    <w:rsid w:val="009D62F5"/>
    <w:rsid w:val="009D6616"/>
    <w:rsid w:val="009D695F"/>
    <w:rsid w:val="009D698D"/>
    <w:rsid w:val="009D703C"/>
    <w:rsid w:val="009D7143"/>
    <w:rsid w:val="009D718F"/>
    <w:rsid w:val="009D76C0"/>
    <w:rsid w:val="009D7925"/>
    <w:rsid w:val="009D7DB9"/>
    <w:rsid w:val="009D7E56"/>
    <w:rsid w:val="009E068F"/>
    <w:rsid w:val="009E0696"/>
    <w:rsid w:val="009E0B64"/>
    <w:rsid w:val="009E0B69"/>
    <w:rsid w:val="009E0C9F"/>
    <w:rsid w:val="009E14E0"/>
    <w:rsid w:val="009E1BFD"/>
    <w:rsid w:val="009E21B7"/>
    <w:rsid w:val="009E22E7"/>
    <w:rsid w:val="009E2348"/>
    <w:rsid w:val="009E24B2"/>
    <w:rsid w:val="009E26FE"/>
    <w:rsid w:val="009E27DF"/>
    <w:rsid w:val="009E27F5"/>
    <w:rsid w:val="009E3155"/>
    <w:rsid w:val="009E33C3"/>
    <w:rsid w:val="009E35DB"/>
    <w:rsid w:val="009E37B5"/>
    <w:rsid w:val="009E396E"/>
    <w:rsid w:val="009E3CDD"/>
    <w:rsid w:val="009E43BD"/>
    <w:rsid w:val="009E44BE"/>
    <w:rsid w:val="009E45D2"/>
    <w:rsid w:val="009E46BB"/>
    <w:rsid w:val="009E47A3"/>
    <w:rsid w:val="009E47DA"/>
    <w:rsid w:val="009E5188"/>
    <w:rsid w:val="009E52C0"/>
    <w:rsid w:val="009E536B"/>
    <w:rsid w:val="009E5404"/>
    <w:rsid w:val="009E5718"/>
    <w:rsid w:val="009E5912"/>
    <w:rsid w:val="009E59AA"/>
    <w:rsid w:val="009E5AA9"/>
    <w:rsid w:val="009E65FF"/>
    <w:rsid w:val="009E6A47"/>
    <w:rsid w:val="009E6CC6"/>
    <w:rsid w:val="009E7147"/>
    <w:rsid w:val="009E7265"/>
    <w:rsid w:val="009E736F"/>
    <w:rsid w:val="009E784F"/>
    <w:rsid w:val="009E79D8"/>
    <w:rsid w:val="009F06F6"/>
    <w:rsid w:val="009F08F3"/>
    <w:rsid w:val="009F09EB"/>
    <w:rsid w:val="009F0BB6"/>
    <w:rsid w:val="009F0C76"/>
    <w:rsid w:val="009F0E88"/>
    <w:rsid w:val="009F1226"/>
    <w:rsid w:val="009F1406"/>
    <w:rsid w:val="009F1478"/>
    <w:rsid w:val="009F1503"/>
    <w:rsid w:val="009F1817"/>
    <w:rsid w:val="009F1ACF"/>
    <w:rsid w:val="009F20C0"/>
    <w:rsid w:val="009F227F"/>
    <w:rsid w:val="009F2407"/>
    <w:rsid w:val="009F2417"/>
    <w:rsid w:val="009F251D"/>
    <w:rsid w:val="009F2552"/>
    <w:rsid w:val="009F283D"/>
    <w:rsid w:val="009F29EB"/>
    <w:rsid w:val="009F2D75"/>
    <w:rsid w:val="009F2F27"/>
    <w:rsid w:val="009F2F44"/>
    <w:rsid w:val="009F30B6"/>
    <w:rsid w:val="009F33D6"/>
    <w:rsid w:val="009F344F"/>
    <w:rsid w:val="009F3789"/>
    <w:rsid w:val="009F3844"/>
    <w:rsid w:val="009F38F3"/>
    <w:rsid w:val="009F3BD5"/>
    <w:rsid w:val="009F3CD4"/>
    <w:rsid w:val="009F3DB4"/>
    <w:rsid w:val="009F41E8"/>
    <w:rsid w:val="009F48E4"/>
    <w:rsid w:val="009F4D95"/>
    <w:rsid w:val="009F4E7B"/>
    <w:rsid w:val="009F52E1"/>
    <w:rsid w:val="009F5414"/>
    <w:rsid w:val="009F5CCB"/>
    <w:rsid w:val="009F6288"/>
    <w:rsid w:val="009F6292"/>
    <w:rsid w:val="009F6476"/>
    <w:rsid w:val="009F65DE"/>
    <w:rsid w:val="009F675C"/>
    <w:rsid w:val="009F69EF"/>
    <w:rsid w:val="009F6E6E"/>
    <w:rsid w:val="009F7046"/>
    <w:rsid w:val="009F718B"/>
    <w:rsid w:val="009F720D"/>
    <w:rsid w:val="009F7F05"/>
    <w:rsid w:val="00A0008F"/>
    <w:rsid w:val="00A008F5"/>
    <w:rsid w:val="00A00A61"/>
    <w:rsid w:val="00A00DE9"/>
    <w:rsid w:val="00A00F3D"/>
    <w:rsid w:val="00A015FB"/>
    <w:rsid w:val="00A018C1"/>
    <w:rsid w:val="00A020AC"/>
    <w:rsid w:val="00A024E5"/>
    <w:rsid w:val="00A02A21"/>
    <w:rsid w:val="00A02DFB"/>
    <w:rsid w:val="00A0304D"/>
    <w:rsid w:val="00A031D8"/>
    <w:rsid w:val="00A03587"/>
    <w:rsid w:val="00A039B5"/>
    <w:rsid w:val="00A03BCC"/>
    <w:rsid w:val="00A0402A"/>
    <w:rsid w:val="00A040E8"/>
    <w:rsid w:val="00A04223"/>
    <w:rsid w:val="00A043B3"/>
    <w:rsid w:val="00A0455D"/>
    <w:rsid w:val="00A0486B"/>
    <w:rsid w:val="00A048A8"/>
    <w:rsid w:val="00A04F49"/>
    <w:rsid w:val="00A05496"/>
    <w:rsid w:val="00A06168"/>
    <w:rsid w:val="00A06203"/>
    <w:rsid w:val="00A0634A"/>
    <w:rsid w:val="00A0637C"/>
    <w:rsid w:val="00A0651A"/>
    <w:rsid w:val="00A068E5"/>
    <w:rsid w:val="00A06930"/>
    <w:rsid w:val="00A07130"/>
    <w:rsid w:val="00A07426"/>
    <w:rsid w:val="00A075E6"/>
    <w:rsid w:val="00A07756"/>
    <w:rsid w:val="00A07B7C"/>
    <w:rsid w:val="00A07DF2"/>
    <w:rsid w:val="00A07E6B"/>
    <w:rsid w:val="00A07FB0"/>
    <w:rsid w:val="00A10357"/>
    <w:rsid w:val="00A10B14"/>
    <w:rsid w:val="00A10B64"/>
    <w:rsid w:val="00A10B8F"/>
    <w:rsid w:val="00A10DF1"/>
    <w:rsid w:val="00A111F6"/>
    <w:rsid w:val="00A1188A"/>
    <w:rsid w:val="00A123A4"/>
    <w:rsid w:val="00A123F8"/>
    <w:rsid w:val="00A124CF"/>
    <w:rsid w:val="00A1252C"/>
    <w:rsid w:val="00A126F9"/>
    <w:rsid w:val="00A129CF"/>
    <w:rsid w:val="00A12AE5"/>
    <w:rsid w:val="00A12DC4"/>
    <w:rsid w:val="00A12E89"/>
    <w:rsid w:val="00A12F2F"/>
    <w:rsid w:val="00A132DF"/>
    <w:rsid w:val="00A1331D"/>
    <w:rsid w:val="00A13438"/>
    <w:rsid w:val="00A135FF"/>
    <w:rsid w:val="00A13650"/>
    <w:rsid w:val="00A13B36"/>
    <w:rsid w:val="00A13DD3"/>
    <w:rsid w:val="00A13E54"/>
    <w:rsid w:val="00A13ED4"/>
    <w:rsid w:val="00A13F56"/>
    <w:rsid w:val="00A14146"/>
    <w:rsid w:val="00A14178"/>
    <w:rsid w:val="00A1425D"/>
    <w:rsid w:val="00A1465F"/>
    <w:rsid w:val="00A146C4"/>
    <w:rsid w:val="00A147A4"/>
    <w:rsid w:val="00A149EC"/>
    <w:rsid w:val="00A15652"/>
    <w:rsid w:val="00A15849"/>
    <w:rsid w:val="00A15D88"/>
    <w:rsid w:val="00A15E83"/>
    <w:rsid w:val="00A162FC"/>
    <w:rsid w:val="00A163E2"/>
    <w:rsid w:val="00A1736D"/>
    <w:rsid w:val="00A175D6"/>
    <w:rsid w:val="00A17634"/>
    <w:rsid w:val="00A178D3"/>
    <w:rsid w:val="00A179F6"/>
    <w:rsid w:val="00A17F54"/>
    <w:rsid w:val="00A17F63"/>
    <w:rsid w:val="00A17F85"/>
    <w:rsid w:val="00A17FF6"/>
    <w:rsid w:val="00A20092"/>
    <w:rsid w:val="00A20363"/>
    <w:rsid w:val="00A20516"/>
    <w:rsid w:val="00A2068D"/>
    <w:rsid w:val="00A206D1"/>
    <w:rsid w:val="00A2088F"/>
    <w:rsid w:val="00A20897"/>
    <w:rsid w:val="00A21556"/>
    <w:rsid w:val="00A218B3"/>
    <w:rsid w:val="00A2193B"/>
    <w:rsid w:val="00A21AA6"/>
    <w:rsid w:val="00A21B92"/>
    <w:rsid w:val="00A21CBD"/>
    <w:rsid w:val="00A2202F"/>
    <w:rsid w:val="00A22228"/>
    <w:rsid w:val="00A223D9"/>
    <w:rsid w:val="00A22742"/>
    <w:rsid w:val="00A22836"/>
    <w:rsid w:val="00A22C29"/>
    <w:rsid w:val="00A22CA0"/>
    <w:rsid w:val="00A22DC0"/>
    <w:rsid w:val="00A2351A"/>
    <w:rsid w:val="00A23D89"/>
    <w:rsid w:val="00A23D98"/>
    <w:rsid w:val="00A23E70"/>
    <w:rsid w:val="00A23EC8"/>
    <w:rsid w:val="00A24B30"/>
    <w:rsid w:val="00A24CDA"/>
    <w:rsid w:val="00A251D4"/>
    <w:rsid w:val="00A255AB"/>
    <w:rsid w:val="00A256B7"/>
    <w:rsid w:val="00A25799"/>
    <w:rsid w:val="00A25AB6"/>
    <w:rsid w:val="00A26083"/>
    <w:rsid w:val="00A261BC"/>
    <w:rsid w:val="00A26246"/>
    <w:rsid w:val="00A264A9"/>
    <w:rsid w:val="00A2658E"/>
    <w:rsid w:val="00A265AF"/>
    <w:rsid w:val="00A267C0"/>
    <w:rsid w:val="00A268CD"/>
    <w:rsid w:val="00A268ED"/>
    <w:rsid w:val="00A26B09"/>
    <w:rsid w:val="00A26DCF"/>
    <w:rsid w:val="00A26F87"/>
    <w:rsid w:val="00A27043"/>
    <w:rsid w:val="00A274B9"/>
    <w:rsid w:val="00A27785"/>
    <w:rsid w:val="00A27AEB"/>
    <w:rsid w:val="00A27B19"/>
    <w:rsid w:val="00A27DE4"/>
    <w:rsid w:val="00A300DF"/>
    <w:rsid w:val="00A30104"/>
    <w:rsid w:val="00A30187"/>
    <w:rsid w:val="00A303C0"/>
    <w:rsid w:val="00A3040C"/>
    <w:rsid w:val="00A307D0"/>
    <w:rsid w:val="00A30BBA"/>
    <w:rsid w:val="00A3124F"/>
    <w:rsid w:val="00A3134B"/>
    <w:rsid w:val="00A313AD"/>
    <w:rsid w:val="00A31D77"/>
    <w:rsid w:val="00A323C2"/>
    <w:rsid w:val="00A324CD"/>
    <w:rsid w:val="00A3253D"/>
    <w:rsid w:val="00A327E1"/>
    <w:rsid w:val="00A3298D"/>
    <w:rsid w:val="00A32E6B"/>
    <w:rsid w:val="00A32EB8"/>
    <w:rsid w:val="00A33088"/>
    <w:rsid w:val="00A33204"/>
    <w:rsid w:val="00A334D8"/>
    <w:rsid w:val="00A33D06"/>
    <w:rsid w:val="00A34107"/>
    <w:rsid w:val="00A34181"/>
    <w:rsid w:val="00A3448A"/>
    <w:rsid w:val="00A34684"/>
    <w:rsid w:val="00A34C24"/>
    <w:rsid w:val="00A34C47"/>
    <w:rsid w:val="00A34CB1"/>
    <w:rsid w:val="00A34F27"/>
    <w:rsid w:val="00A352E7"/>
    <w:rsid w:val="00A35737"/>
    <w:rsid w:val="00A35EBC"/>
    <w:rsid w:val="00A3607C"/>
    <w:rsid w:val="00A36208"/>
    <w:rsid w:val="00A36272"/>
    <w:rsid w:val="00A36297"/>
    <w:rsid w:val="00A362AD"/>
    <w:rsid w:val="00A366DC"/>
    <w:rsid w:val="00A36710"/>
    <w:rsid w:val="00A36FDF"/>
    <w:rsid w:val="00A37007"/>
    <w:rsid w:val="00A37081"/>
    <w:rsid w:val="00A37252"/>
    <w:rsid w:val="00A40005"/>
    <w:rsid w:val="00A402E3"/>
    <w:rsid w:val="00A40692"/>
    <w:rsid w:val="00A40DD8"/>
    <w:rsid w:val="00A40E7D"/>
    <w:rsid w:val="00A41304"/>
    <w:rsid w:val="00A413E8"/>
    <w:rsid w:val="00A41555"/>
    <w:rsid w:val="00A41736"/>
    <w:rsid w:val="00A4174A"/>
    <w:rsid w:val="00A41887"/>
    <w:rsid w:val="00A41E2B"/>
    <w:rsid w:val="00A41EE0"/>
    <w:rsid w:val="00A423F7"/>
    <w:rsid w:val="00A42400"/>
    <w:rsid w:val="00A4250B"/>
    <w:rsid w:val="00A4257C"/>
    <w:rsid w:val="00A426DB"/>
    <w:rsid w:val="00A42841"/>
    <w:rsid w:val="00A42B0C"/>
    <w:rsid w:val="00A42E85"/>
    <w:rsid w:val="00A43339"/>
    <w:rsid w:val="00A43575"/>
    <w:rsid w:val="00A439F4"/>
    <w:rsid w:val="00A43DFE"/>
    <w:rsid w:val="00A440D2"/>
    <w:rsid w:val="00A44513"/>
    <w:rsid w:val="00A4456D"/>
    <w:rsid w:val="00A446B8"/>
    <w:rsid w:val="00A44781"/>
    <w:rsid w:val="00A44816"/>
    <w:rsid w:val="00A44CC6"/>
    <w:rsid w:val="00A44EBC"/>
    <w:rsid w:val="00A451C7"/>
    <w:rsid w:val="00A45A06"/>
    <w:rsid w:val="00A45AC5"/>
    <w:rsid w:val="00A45B74"/>
    <w:rsid w:val="00A45B81"/>
    <w:rsid w:val="00A45CCD"/>
    <w:rsid w:val="00A45D2E"/>
    <w:rsid w:val="00A45D60"/>
    <w:rsid w:val="00A4633F"/>
    <w:rsid w:val="00A46C93"/>
    <w:rsid w:val="00A46F1E"/>
    <w:rsid w:val="00A47056"/>
    <w:rsid w:val="00A47AE8"/>
    <w:rsid w:val="00A47D41"/>
    <w:rsid w:val="00A47EA9"/>
    <w:rsid w:val="00A47EB0"/>
    <w:rsid w:val="00A501C8"/>
    <w:rsid w:val="00A504C2"/>
    <w:rsid w:val="00A50893"/>
    <w:rsid w:val="00A50B6A"/>
    <w:rsid w:val="00A510E2"/>
    <w:rsid w:val="00A51131"/>
    <w:rsid w:val="00A51217"/>
    <w:rsid w:val="00A51675"/>
    <w:rsid w:val="00A51858"/>
    <w:rsid w:val="00A51C09"/>
    <w:rsid w:val="00A51C36"/>
    <w:rsid w:val="00A51F3C"/>
    <w:rsid w:val="00A52583"/>
    <w:rsid w:val="00A525B8"/>
    <w:rsid w:val="00A52621"/>
    <w:rsid w:val="00A526C9"/>
    <w:rsid w:val="00A529C0"/>
    <w:rsid w:val="00A52D7B"/>
    <w:rsid w:val="00A52E1D"/>
    <w:rsid w:val="00A52E67"/>
    <w:rsid w:val="00A53240"/>
    <w:rsid w:val="00A53450"/>
    <w:rsid w:val="00A537D5"/>
    <w:rsid w:val="00A5389B"/>
    <w:rsid w:val="00A538E8"/>
    <w:rsid w:val="00A53968"/>
    <w:rsid w:val="00A53AE2"/>
    <w:rsid w:val="00A53C4B"/>
    <w:rsid w:val="00A53DAD"/>
    <w:rsid w:val="00A540E3"/>
    <w:rsid w:val="00A543E1"/>
    <w:rsid w:val="00A54444"/>
    <w:rsid w:val="00A54744"/>
    <w:rsid w:val="00A548C0"/>
    <w:rsid w:val="00A54BEE"/>
    <w:rsid w:val="00A54D7D"/>
    <w:rsid w:val="00A54F71"/>
    <w:rsid w:val="00A551DE"/>
    <w:rsid w:val="00A55348"/>
    <w:rsid w:val="00A554EB"/>
    <w:rsid w:val="00A5578D"/>
    <w:rsid w:val="00A55825"/>
    <w:rsid w:val="00A559D0"/>
    <w:rsid w:val="00A55F1F"/>
    <w:rsid w:val="00A560B2"/>
    <w:rsid w:val="00A562DA"/>
    <w:rsid w:val="00A562F4"/>
    <w:rsid w:val="00A56640"/>
    <w:rsid w:val="00A5676C"/>
    <w:rsid w:val="00A5690E"/>
    <w:rsid w:val="00A56BC4"/>
    <w:rsid w:val="00A56CA6"/>
    <w:rsid w:val="00A56F8F"/>
    <w:rsid w:val="00A571E7"/>
    <w:rsid w:val="00A57473"/>
    <w:rsid w:val="00A5773D"/>
    <w:rsid w:val="00A57919"/>
    <w:rsid w:val="00A60005"/>
    <w:rsid w:val="00A600A2"/>
    <w:rsid w:val="00A60564"/>
    <w:rsid w:val="00A60888"/>
    <w:rsid w:val="00A609A6"/>
    <w:rsid w:val="00A60DA5"/>
    <w:rsid w:val="00A6108B"/>
    <w:rsid w:val="00A61499"/>
    <w:rsid w:val="00A61511"/>
    <w:rsid w:val="00A61552"/>
    <w:rsid w:val="00A615B5"/>
    <w:rsid w:val="00A6173C"/>
    <w:rsid w:val="00A617EA"/>
    <w:rsid w:val="00A61D13"/>
    <w:rsid w:val="00A623FA"/>
    <w:rsid w:val="00A62746"/>
    <w:rsid w:val="00A627BC"/>
    <w:rsid w:val="00A62902"/>
    <w:rsid w:val="00A62918"/>
    <w:rsid w:val="00A62A77"/>
    <w:rsid w:val="00A62E60"/>
    <w:rsid w:val="00A63483"/>
    <w:rsid w:val="00A63BB6"/>
    <w:rsid w:val="00A63CA4"/>
    <w:rsid w:val="00A63E79"/>
    <w:rsid w:val="00A642F6"/>
    <w:rsid w:val="00A648A3"/>
    <w:rsid w:val="00A64940"/>
    <w:rsid w:val="00A64A6C"/>
    <w:rsid w:val="00A64CAA"/>
    <w:rsid w:val="00A64D7A"/>
    <w:rsid w:val="00A6507B"/>
    <w:rsid w:val="00A650FE"/>
    <w:rsid w:val="00A65235"/>
    <w:rsid w:val="00A65247"/>
    <w:rsid w:val="00A6556F"/>
    <w:rsid w:val="00A6572A"/>
    <w:rsid w:val="00A657D7"/>
    <w:rsid w:val="00A65B1F"/>
    <w:rsid w:val="00A65B95"/>
    <w:rsid w:val="00A65FF7"/>
    <w:rsid w:val="00A660AC"/>
    <w:rsid w:val="00A66611"/>
    <w:rsid w:val="00A66994"/>
    <w:rsid w:val="00A669E7"/>
    <w:rsid w:val="00A66ABF"/>
    <w:rsid w:val="00A66AF2"/>
    <w:rsid w:val="00A66BC5"/>
    <w:rsid w:val="00A66C3C"/>
    <w:rsid w:val="00A66D19"/>
    <w:rsid w:val="00A66F57"/>
    <w:rsid w:val="00A67516"/>
    <w:rsid w:val="00A67AC1"/>
    <w:rsid w:val="00A67BC5"/>
    <w:rsid w:val="00A67CB2"/>
    <w:rsid w:val="00A67E6C"/>
    <w:rsid w:val="00A70181"/>
    <w:rsid w:val="00A7038B"/>
    <w:rsid w:val="00A7055D"/>
    <w:rsid w:val="00A706E9"/>
    <w:rsid w:val="00A70970"/>
    <w:rsid w:val="00A70AE4"/>
    <w:rsid w:val="00A70D5A"/>
    <w:rsid w:val="00A71321"/>
    <w:rsid w:val="00A7163B"/>
    <w:rsid w:val="00A71B99"/>
    <w:rsid w:val="00A71C66"/>
    <w:rsid w:val="00A71D8E"/>
    <w:rsid w:val="00A72E5F"/>
    <w:rsid w:val="00A730DC"/>
    <w:rsid w:val="00A733B0"/>
    <w:rsid w:val="00A734D3"/>
    <w:rsid w:val="00A73683"/>
    <w:rsid w:val="00A739D0"/>
    <w:rsid w:val="00A73DEA"/>
    <w:rsid w:val="00A7401A"/>
    <w:rsid w:val="00A7407F"/>
    <w:rsid w:val="00A740B3"/>
    <w:rsid w:val="00A74342"/>
    <w:rsid w:val="00A743E7"/>
    <w:rsid w:val="00A747B7"/>
    <w:rsid w:val="00A74827"/>
    <w:rsid w:val="00A74B67"/>
    <w:rsid w:val="00A74C26"/>
    <w:rsid w:val="00A74D11"/>
    <w:rsid w:val="00A7508E"/>
    <w:rsid w:val="00A7544D"/>
    <w:rsid w:val="00A75484"/>
    <w:rsid w:val="00A761D4"/>
    <w:rsid w:val="00A7624E"/>
    <w:rsid w:val="00A76333"/>
    <w:rsid w:val="00A76608"/>
    <w:rsid w:val="00A76AFD"/>
    <w:rsid w:val="00A76DBD"/>
    <w:rsid w:val="00A771FF"/>
    <w:rsid w:val="00A77317"/>
    <w:rsid w:val="00A773BB"/>
    <w:rsid w:val="00A77DBA"/>
    <w:rsid w:val="00A77EC4"/>
    <w:rsid w:val="00A802D3"/>
    <w:rsid w:val="00A80AAE"/>
    <w:rsid w:val="00A80D10"/>
    <w:rsid w:val="00A81122"/>
    <w:rsid w:val="00A811BD"/>
    <w:rsid w:val="00A81719"/>
    <w:rsid w:val="00A81947"/>
    <w:rsid w:val="00A81F5F"/>
    <w:rsid w:val="00A822F5"/>
    <w:rsid w:val="00A82A2D"/>
    <w:rsid w:val="00A82AA1"/>
    <w:rsid w:val="00A82AAC"/>
    <w:rsid w:val="00A82B15"/>
    <w:rsid w:val="00A830E0"/>
    <w:rsid w:val="00A83768"/>
    <w:rsid w:val="00A83A5B"/>
    <w:rsid w:val="00A83C48"/>
    <w:rsid w:val="00A83E4F"/>
    <w:rsid w:val="00A83F3E"/>
    <w:rsid w:val="00A840DC"/>
    <w:rsid w:val="00A84154"/>
    <w:rsid w:val="00A844F0"/>
    <w:rsid w:val="00A84704"/>
    <w:rsid w:val="00A8479C"/>
    <w:rsid w:val="00A8499B"/>
    <w:rsid w:val="00A84DE1"/>
    <w:rsid w:val="00A85061"/>
    <w:rsid w:val="00A85ECA"/>
    <w:rsid w:val="00A85FBA"/>
    <w:rsid w:val="00A86272"/>
    <w:rsid w:val="00A86C78"/>
    <w:rsid w:val="00A86FAC"/>
    <w:rsid w:val="00A870B5"/>
    <w:rsid w:val="00A8719A"/>
    <w:rsid w:val="00A87631"/>
    <w:rsid w:val="00A8763C"/>
    <w:rsid w:val="00A87A28"/>
    <w:rsid w:val="00A87A5D"/>
    <w:rsid w:val="00A87C5B"/>
    <w:rsid w:val="00A87FF2"/>
    <w:rsid w:val="00A901DA"/>
    <w:rsid w:val="00A902F3"/>
    <w:rsid w:val="00A9081F"/>
    <w:rsid w:val="00A90AC5"/>
    <w:rsid w:val="00A90C37"/>
    <w:rsid w:val="00A91278"/>
    <w:rsid w:val="00A91620"/>
    <w:rsid w:val="00A9193E"/>
    <w:rsid w:val="00A91963"/>
    <w:rsid w:val="00A91FE1"/>
    <w:rsid w:val="00A921A9"/>
    <w:rsid w:val="00A922C4"/>
    <w:rsid w:val="00A923FB"/>
    <w:rsid w:val="00A92530"/>
    <w:rsid w:val="00A92879"/>
    <w:rsid w:val="00A92A7C"/>
    <w:rsid w:val="00A9313A"/>
    <w:rsid w:val="00A931F5"/>
    <w:rsid w:val="00A9320A"/>
    <w:rsid w:val="00A93295"/>
    <w:rsid w:val="00A93346"/>
    <w:rsid w:val="00A93429"/>
    <w:rsid w:val="00A93976"/>
    <w:rsid w:val="00A93CBC"/>
    <w:rsid w:val="00A9403E"/>
    <w:rsid w:val="00A94129"/>
    <w:rsid w:val="00A9442A"/>
    <w:rsid w:val="00A94799"/>
    <w:rsid w:val="00A947C0"/>
    <w:rsid w:val="00A94847"/>
    <w:rsid w:val="00A9484B"/>
    <w:rsid w:val="00A949F3"/>
    <w:rsid w:val="00A94D5C"/>
    <w:rsid w:val="00A9565F"/>
    <w:rsid w:val="00A95830"/>
    <w:rsid w:val="00A95A3D"/>
    <w:rsid w:val="00A96000"/>
    <w:rsid w:val="00A96141"/>
    <w:rsid w:val="00A96565"/>
    <w:rsid w:val="00A965CE"/>
    <w:rsid w:val="00A9666E"/>
    <w:rsid w:val="00A96689"/>
    <w:rsid w:val="00A9674B"/>
    <w:rsid w:val="00A96BBD"/>
    <w:rsid w:val="00A971C1"/>
    <w:rsid w:val="00A972F5"/>
    <w:rsid w:val="00A97491"/>
    <w:rsid w:val="00A97B49"/>
    <w:rsid w:val="00AA006C"/>
    <w:rsid w:val="00AA016F"/>
    <w:rsid w:val="00AA03BC"/>
    <w:rsid w:val="00AA0451"/>
    <w:rsid w:val="00AA05F0"/>
    <w:rsid w:val="00AA0854"/>
    <w:rsid w:val="00AA0E1F"/>
    <w:rsid w:val="00AA11BA"/>
    <w:rsid w:val="00AA139A"/>
    <w:rsid w:val="00AA14D5"/>
    <w:rsid w:val="00AA16B9"/>
    <w:rsid w:val="00AA1A2B"/>
    <w:rsid w:val="00AA1AA1"/>
    <w:rsid w:val="00AA1ED6"/>
    <w:rsid w:val="00AA1F30"/>
    <w:rsid w:val="00AA2470"/>
    <w:rsid w:val="00AA2713"/>
    <w:rsid w:val="00AA28D7"/>
    <w:rsid w:val="00AA2CA7"/>
    <w:rsid w:val="00AA2DCD"/>
    <w:rsid w:val="00AA2F77"/>
    <w:rsid w:val="00AA3127"/>
    <w:rsid w:val="00AA3487"/>
    <w:rsid w:val="00AA348F"/>
    <w:rsid w:val="00AA35D2"/>
    <w:rsid w:val="00AA39B4"/>
    <w:rsid w:val="00AA3E7C"/>
    <w:rsid w:val="00AA404A"/>
    <w:rsid w:val="00AA41C4"/>
    <w:rsid w:val="00AA41CA"/>
    <w:rsid w:val="00AA4EE1"/>
    <w:rsid w:val="00AA5035"/>
    <w:rsid w:val="00AA51D6"/>
    <w:rsid w:val="00AA59E2"/>
    <w:rsid w:val="00AA6139"/>
    <w:rsid w:val="00AA624B"/>
    <w:rsid w:val="00AA67CB"/>
    <w:rsid w:val="00AA7580"/>
    <w:rsid w:val="00AA7E34"/>
    <w:rsid w:val="00AB05C3"/>
    <w:rsid w:val="00AB0663"/>
    <w:rsid w:val="00AB06E0"/>
    <w:rsid w:val="00AB084C"/>
    <w:rsid w:val="00AB09A4"/>
    <w:rsid w:val="00AB0BC8"/>
    <w:rsid w:val="00AB0D88"/>
    <w:rsid w:val="00AB11CA"/>
    <w:rsid w:val="00AB1392"/>
    <w:rsid w:val="00AB14D9"/>
    <w:rsid w:val="00AB1B04"/>
    <w:rsid w:val="00AB1DFA"/>
    <w:rsid w:val="00AB1FCF"/>
    <w:rsid w:val="00AB200E"/>
    <w:rsid w:val="00AB234B"/>
    <w:rsid w:val="00AB2884"/>
    <w:rsid w:val="00AB2A13"/>
    <w:rsid w:val="00AB2E43"/>
    <w:rsid w:val="00AB3060"/>
    <w:rsid w:val="00AB361D"/>
    <w:rsid w:val="00AB3652"/>
    <w:rsid w:val="00AB3B0C"/>
    <w:rsid w:val="00AB3DC8"/>
    <w:rsid w:val="00AB3FDE"/>
    <w:rsid w:val="00AB4014"/>
    <w:rsid w:val="00AB43D3"/>
    <w:rsid w:val="00AB49F4"/>
    <w:rsid w:val="00AB4A2F"/>
    <w:rsid w:val="00AB4AB8"/>
    <w:rsid w:val="00AB576A"/>
    <w:rsid w:val="00AB585C"/>
    <w:rsid w:val="00AB58D8"/>
    <w:rsid w:val="00AB611A"/>
    <w:rsid w:val="00AB62C9"/>
    <w:rsid w:val="00AB655E"/>
    <w:rsid w:val="00AB65AD"/>
    <w:rsid w:val="00AB6600"/>
    <w:rsid w:val="00AB66AB"/>
    <w:rsid w:val="00AB68E2"/>
    <w:rsid w:val="00AB6989"/>
    <w:rsid w:val="00AB6AE3"/>
    <w:rsid w:val="00AB6EF8"/>
    <w:rsid w:val="00AB70BD"/>
    <w:rsid w:val="00AB71A3"/>
    <w:rsid w:val="00AB72F2"/>
    <w:rsid w:val="00AB757D"/>
    <w:rsid w:val="00AB7B43"/>
    <w:rsid w:val="00AC007F"/>
    <w:rsid w:val="00AC0141"/>
    <w:rsid w:val="00AC01A8"/>
    <w:rsid w:val="00AC02F7"/>
    <w:rsid w:val="00AC04A4"/>
    <w:rsid w:val="00AC06C9"/>
    <w:rsid w:val="00AC0792"/>
    <w:rsid w:val="00AC0848"/>
    <w:rsid w:val="00AC0A8F"/>
    <w:rsid w:val="00AC0B49"/>
    <w:rsid w:val="00AC0D3A"/>
    <w:rsid w:val="00AC15D0"/>
    <w:rsid w:val="00AC1822"/>
    <w:rsid w:val="00AC1C14"/>
    <w:rsid w:val="00AC1ED2"/>
    <w:rsid w:val="00AC1F16"/>
    <w:rsid w:val="00AC2632"/>
    <w:rsid w:val="00AC2AD9"/>
    <w:rsid w:val="00AC2ECD"/>
    <w:rsid w:val="00AC2F78"/>
    <w:rsid w:val="00AC3119"/>
    <w:rsid w:val="00AC345B"/>
    <w:rsid w:val="00AC3961"/>
    <w:rsid w:val="00AC3AB2"/>
    <w:rsid w:val="00AC3BA7"/>
    <w:rsid w:val="00AC3E31"/>
    <w:rsid w:val="00AC40F0"/>
    <w:rsid w:val="00AC415C"/>
    <w:rsid w:val="00AC4237"/>
    <w:rsid w:val="00AC4391"/>
    <w:rsid w:val="00AC444C"/>
    <w:rsid w:val="00AC4960"/>
    <w:rsid w:val="00AC49FB"/>
    <w:rsid w:val="00AC4C08"/>
    <w:rsid w:val="00AC50A5"/>
    <w:rsid w:val="00AC538E"/>
    <w:rsid w:val="00AC545C"/>
    <w:rsid w:val="00AC554C"/>
    <w:rsid w:val="00AC5660"/>
    <w:rsid w:val="00AC5A10"/>
    <w:rsid w:val="00AC5AE7"/>
    <w:rsid w:val="00AC5D35"/>
    <w:rsid w:val="00AC6630"/>
    <w:rsid w:val="00AC6AD4"/>
    <w:rsid w:val="00AC6CF7"/>
    <w:rsid w:val="00AC6E67"/>
    <w:rsid w:val="00AC6F58"/>
    <w:rsid w:val="00AC7094"/>
    <w:rsid w:val="00AC74B5"/>
    <w:rsid w:val="00AC75B4"/>
    <w:rsid w:val="00AC7C1F"/>
    <w:rsid w:val="00AC7DCF"/>
    <w:rsid w:val="00AC7F82"/>
    <w:rsid w:val="00AD0030"/>
    <w:rsid w:val="00AD02EC"/>
    <w:rsid w:val="00AD03E3"/>
    <w:rsid w:val="00AD0585"/>
    <w:rsid w:val="00AD067D"/>
    <w:rsid w:val="00AD0701"/>
    <w:rsid w:val="00AD077F"/>
    <w:rsid w:val="00AD081B"/>
    <w:rsid w:val="00AD0AA3"/>
    <w:rsid w:val="00AD0AD3"/>
    <w:rsid w:val="00AD0B5C"/>
    <w:rsid w:val="00AD1487"/>
    <w:rsid w:val="00AD1686"/>
    <w:rsid w:val="00AD1961"/>
    <w:rsid w:val="00AD1CB1"/>
    <w:rsid w:val="00AD25D7"/>
    <w:rsid w:val="00AD2A13"/>
    <w:rsid w:val="00AD2ED0"/>
    <w:rsid w:val="00AD3218"/>
    <w:rsid w:val="00AD37A3"/>
    <w:rsid w:val="00AD391C"/>
    <w:rsid w:val="00AD3E3A"/>
    <w:rsid w:val="00AD3F94"/>
    <w:rsid w:val="00AD4A17"/>
    <w:rsid w:val="00AD4A5A"/>
    <w:rsid w:val="00AD4D70"/>
    <w:rsid w:val="00AD4E9B"/>
    <w:rsid w:val="00AD532B"/>
    <w:rsid w:val="00AD53CC"/>
    <w:rsid w:val="00AD5626"/>
    <w:rsid w:val="00AD5658"/>
    <w:rsid w:val="00AD57C1"/>
    <w:rsid w:val="00AD58AB"/>
    <w:rsid w:val="00AD5E18"/>
    <w:rsid w:val="00AD5E96"/>
    <w:rsid w:val="00AD625F"/>
    <w:rsid w:val="00AD63AF"/>
    <w:rsid w:val="00AD6B58"/>
    <w:rsid w:val="00AD6D74"/>
    <w:rsid w:val="00AD6E70"/>
    <w:rsid w:val="00AD7943"/>
    <w:rsid w:val="00AD79FA"/>
    <w:rsid w:val="00AE01C2"/>
    <w:rsid w:val="00AE03DD"/>
    <w:rsid w:val="00AE0A46"/>
    <w:rsid w:val="00AE0AB9"/>
    <w:rsid w:val="00AE0AD2"/>
    <w:rsid w:val="00AE0E7D"/>
    <w:rsid w:val="00AE109E"/>
    <w:rsid w:val="00AE118A"/>
    <w:rsid w:val="00AE11DB"/>
    <w:rsid w:val="00AE156B"/>
    <w:rsid w:val="00AE15A4"/>
    <w:rsid w:val="00AE19D9"/>
    <w:rsid w:val="00AE1BCF"/>
    <w:rsid w:val="00AE2160"/>
    <w:rsid w:val="00AE23CB"/>
    <w:rsid w:val="00AE24C2"/>
    <w:rsid w:val="00AE27AC"/>
    <w:rsid w:val="00AE2D28"/>
    <w:rsid w:val="00AE2E05"/>
    <w:rsid w:val="00AE3061"/>
    <w:rsid w:val="00AE35A3"/>
    <w:rsid w:val="00AE3DB5"/>
    <w:rsid w:val="00AE3F84"/>
    <w:rsid w:val="00AE40E0"/>
    <w:rsid w:val="00AE4294"/>
    <w:rsid w:val="00AE43CD"/>
    <w:rsid w:val="00AE441F"/>
    <w:rsid w:val="00AE45AA"/>
    <w:rsid w:val="00AE4655"/>
    <w:rsid w:val="00AE4693"/>
    <w:rsid w:val="00AE4A80"/>
    <w:rsid w:val="00AE4DBA"/>
    <w:rsid w:val="00AE4F07"/>
    <w:rsid w:val="00AE5010"/>
    <w:rsid w:val="00AE5186"/>
    <w:rsid w:val="00AE52D1"/>
    <w:rsid w:val="00AE5377"/>
    <w:rsid w:val="00AE5479"/>
    <w:rsid w:val="00AE553A"/>
    <w:rsid w:val="00AE5894"/>
    <w:rsid w:val="00AE5926"/>
    <w:rsid w:val="00AE599D"/>
    <w:rsid w:val="00AE5A1B"/>
    <w:rsid w:val="00AE5DCD"/>
    <w:rsid w:val="00AE6149"/>
    <w:rsid w:val="00AE6430"/>
    <w:rsid w:val="00AE65DB"/>
    <w:rsid w:val="00AE65F4"/>
    <w:rsid w:val="00AE69E1"/>
    <w:rsid w:val="00AE6B83"/>
    <w:rsid w:val="00AE7388"/>
    <w:rsid w:val="00AE749D"/>
    <w:rsid w:val="00AE7844"/>
    <w:rsid w:val="00AE7BD8"/>
    <w:rsid w:val="00AF002B"/>
    <w:rsid w:val="00AF0487"/>
    <w:rsid w:val="00AF08B0"/>
    <w:rsid w:val="00AF08E5"/>
    <w:rsid w:val="00AF15C1"/>
    <w:rsid w:val="00AF167E"/>
    <w:rsid w:val="00AF1699"/>
    <w:rsid w:val="00AF16D8"/>
    <w:rsid w:val="00AF17C0"/>
    <w:rsid w:val="00AF17E0"/>
    <w:rsid w:val="00AF1C5D"/>
    <w:rsid w:val="00AF1CE2"/>
    <w:rsid w:val="00AF1D92"/>
    <w:rsid w:val="00AF20CA"/>
    <w:rsid w:val="00AF242D"/>
    <w:rsid w:val="00AF2830"/>
    <w:rsid w:val="00AF2A0F"/>
    <w:rsid w:val="00AF2BFF"/>
    <w:rsid w:val="00AF2D42"/>
    <w:rsid w:val="00AF2E7F"/>
    <w:rsid w:val="00AF2F50"/>
    <w:rsid w:val="00AF3089"/>
    <w:rsid w:val="00AF340E"/>
    <w:rsid w:val="00AF36A9"/>
    <w:rsid w:val="00AF36E7"/>
    <w:rsid w:val="00AF3734"/>
    <w:rsid w:val="00AF3788"/>
    <w:rsid w:val="00AF3875"/>
    <w:rsid w:val="00AF3878"/>
    <w:rsid w:val="00AF3AE9"/>
    <w:rsid w:val="00AF3B18"/>
    <w:rsid w:val="00AF3F66"/>
    <w:rsid w:val="00AF3FDB"/>
    <w:rsid w:val="00AF424F"/>
    <w:rsid w:val="00AF42D7"/>
    <w:rsid w:val="00AF4571"/>
    <w:rsid w:val="00AF4675"/>
    <w:rsid w:val="00AF4777"/>
    <w:rsid w:val="00AF4AF7"/>
    <w:rsid w:val="00AF4C6F"/>
    <w:rsid w:val="00AF4DA1"/>
    <w:rsid w:val="00AF4EC6"/>
    <w:rsid w:val="00AF5AB4"/>
    <w:rsid w:val="00AF5E3F"/>
    <w:rsid w:val="00AF5F92"/>
    <w:rsid w:val="00AF614D"/>
    <w:rsid w:val="00AF6B3E"/>
    <w:rsid w:val="00AF6BAC"/>
    <w:rsid w:val="00AF77FF"/>
    <w:rsid w:val="00AF79B6"/>
    <w:rsid w:val="00AF7B47"/>
    <w:rsid w:val="00B001D2"/>
    <w:rsid w:val="00B004B1"/>
    <w:rsid w:val="00B006FE"/>
    <w:rsid w:val="00B007CB"/>
    <w:rsid w:val="00B00E54"/>
    <w:rsid w:val="00B00E5A"/>
    <w:rsid w:val="00B011CD"/>
    <w:rsid w:val="00B015CD"/>
    <w:rsid w:val="00B01845"/>
    <w:rsid w:val="00B01DF0"/>
    <w:rsid w:val="00B020AE"/>
    <w:rsid w:val="00B02207"/>
    <w:rsid w:val="00B029E1"/>
    <w:rsid w:val="00B02A65"/>
    <w:rsid w:val="00B02AA9"/>
    <w:rsid w:val="00B02FA3"/>
    <w:rsid w:val="00B03123"/>
    <w:rsid w:val="00B03270"/>
    <w:rsid w:val="00B0328E"/>
    <w:rsid w:val="00B032EA"/>
    <w:rsid w:val="00B0372F"/>
    <w:rsid w:val="00B0376C"/>
    <w:rsid w:val="00B03781"/>
    <w:rsid w:val="00B03BA1"/>
    <w:rsid w:val="00B03C23"/>
    <w:rsid w:val="00B04038"/>
    <w:rsid w:val="00B04ECB"/>
    <w:rsid w:val="00B05084"/>
    <w:rsid w:val="00B05242"/>
    <w:rsid w:val="00B05CB8"/>
    <w:rsid w:val="00B06052"/>
    <w:rsid w:val="00B0665B"/>
    <w:rsid w:val="00B06D33"/>
    <w:rsid w:val="00B06DF0"/>
    <w:rsid w:val="00B070B3"/>
    <w:rsid w:val="00B075C2"/>
    <w:rsid w:val="00B07997"/>
    <w:rsid w:val="00B10054"/>
    <w:rsid w:val="00B10128"/>
    <w:rsid w:val="00B102DB"/>
    <w:rsid w:val="00B106CA"/>
    <w:rsid w:val="00B10F94"/>
    <w:rsid w:val="00B11568"/>
    <w:rsid w:val="00B12326"/>
    <w:rsid w:val="00B127AF"/>
    <w:rsid w:val="00B12E14"/>
    <w:rsid w:val="00B12F05"/>
    <w:rsid w:val="00B13482"/>
    <w:rsid w:val="00B13497"/>
    <w:rsid w:val="00B13584"/>
    <w:rsid w:val="00B13A37"/>
    <w:rsid w:val="00B13AD0"/>
    <w:rsid w:val="00B14241"/>
    <w:rsid w:val="00B149D5"/>
    <w:rsid w:val="00B14A27"/>
    <w:rsid w:val="00B153C1"/>
    <w:rsid w:val="00B1550E"/>
    <w:rsid w:val="00B155D1"/>
    <w:rsid w:val="00B157B5"/>
    <w:rsid w:val="00B157F9"/>
    <w:rsid w:val="00B15BA1"/>
    <w:rsid w:val="00B16230"/>
    <w:rsid w:val="00B164C7"/>
    <w:rsid w:val="00B1667E"/>
    <w:rsid w:val="00B1683C"/>
    <w:rsid w:val="00B16B80"/>
    <w:rsid w:val="00B1701E"/>
    <w:rsid w:val="00B17135"/>
    <w:rsid w:val="00B17790"/>
    <w:rsid w:val="00B17E50"/>
    <w:rsid w:val="00B20256"/>
    <w:rsid w:val="00B207C6"/>
    <w:rsid w:val="00B20919"/>
    <w:rsid w:val="00B20AEF"/>
    <w:rsid w:val="00B20C1C"/>
    <w:rsid w:val="00B20D09"/>
    <w:rsid w:val="00B2107E"/>
    <w:rsid w:val="00B2173A"/>
    <w:rsid w:val="00B21796"/>
    <w:rsid w:val="00B218B0"/>
    <w:rsid w:val="00B21CB0"/>
    <w:rsid w:val="00B21FE5"/>
    <w:rsid w:val="00B2204D"/>
    <w:rsid w:val="00B220DA"/>
    <w:rsid w:val="00B2218F"/>
    <w:rsid w:val="00B22226"/>
    <w:rsid w:val="00B22262"/>
    <w:rsid w:val="00B22533"/>
    <w:rsid w:val="00B22805"/>
    <w:rsid w:val="00B2288A"/>
    <w:rsid w:val="00B228B0"/>
    <w:rsid w:val="00B229C8"/>
    <w:rsid w:val="00B22DA7"/>
    <w:rsid w:val="00B236EB"/>
    <w:rsid w:val="00B2398F"/>
    <w:rsid w:val="00B24D42"/>
    <w:rsid w:val="00B24D8A"/>
    <w:rsid w:val="00B25277"/>
    <w:rsid w:val="00B253CF"/>
    <w:rsid w:val="00B253DE"/>
    <w:rsid w:val="00B2591D"/>
    <w:rsid w:val="00B25B5E"/>
    <w:rsid w:val="00B25D7C"/>
    <w:rsid w:val="00B25DB6"/>
    <w:rsid w:val="00B262D8"/>
    <w:rsid w:val="00B26690"/>
    <w:rsid w:val="00B269AB"/>
    <w:rsid w:val="00B26E0D"/>
    <w:rsid w:val="00B26E94"/>
    <w:rsid w:val="00B2757F"/>
    <w:rsid w:val="00B2763F"/>
    <w:rsid w:val="00B27AAC"/>
    <w:rsid w:val="00B27B1C"/>
    <w:rsid w:val="00B27B31"/>
    <w:rsid w:val="00B27B32"/>
    <w:rsid w:val="00B27C0B"/>
    <w:rsid w:val="00B27D04"/>
    <w:rsid w:val="00B300F2"/>
    <w:rsid w:val="00B30929"/>
    <w:rsid w:val="00B30AE0"/>
    <w:rsid w:val="00B30E2D"/>
    <w:rsid w:val="00B31549"/>
    <w:rsid w:val="00B31A5B"/>
    <w:rsid w:val="00B31ED5"/>
    <w:rsid w:val="00B31F46"/>
    <w:rsid w:val="00B321B3"/>
    <w:rsid w:val="00B32245"/>
    <w:rsid w:val="00B32917"/>
    <w:rsid w:val="00B329FF"/>
    <w:rsid w:val="00B32DAF"/>
    <w:rsid w:val="00B3319D"/>
    <w:rsid w:val="00B333FB"/>
    <w:rsid w:val="00B335A7"/>
    <w:rsid w:val="00B33636"/>
    <w:rsid w:val="00B336E7"/>
    <w:rsid w:val="00B33F22"/>
    <w:rsid w:val="00B342A9"/>
    <w:rsid w:val="00B342D3"/>
    <w:rsid w:val="00B34308"/>
    <w:rsid w:val="00B34908"/>
    <w:rsid w:val="00B34A9E"/>
    <w:rsid w:val="00B34F97"/>
    <w:rsid w:val="00B35033"/>
    <w:rsid w:val="00B354DB"/>
    <w:rsid w:val="00B356C8"/>
    <w:rsid w:val="00B35751"/>
    <w:rsid w:val="00B357D9"/>
    <w:rsid w:val="00B35F9A"/>
    <w:rsid w:val="00B3673E"/>
    <w:rsid w:val="00B368E0"/>
    <w:rsid w:val="00B36AAB"/>
    <w:rsid w:val="00B36CB8"/>
    <w:rsid w:val="00B37186"/>
    <w:rsid w:val="00B372AA"/>
    <w:rsid w:val="00B37322"/>
    <w:rsid w:val="00B37368"/>
    <w:rsid w:val="00B37949"/>
    <w:rsid w:val="00B37989"/>
    <w:rsid w:val="00B37FD2"/>
    <w:rsid w:val="00B4001E"/>
    <w:rsid w:val="00B40445"/>
    <w:rsid w:val="00B4052C"/>
    <w:rsid w:val="00B40801"/>
    <w:rsid w:val="00B40942"/>
    <w:rsid w:val="00B409E0"/>
    <w:rsid w:val="00B411E7"/>
    <w:rsid w:val="00B41888"/>
    <w:rsid w:val="00B422D9"/>
    <w:rsid w:val="00B423E3"/>
    <w:rsid w:val="00B42599"/>
    <w:rsid w:val="00B42B5D"/>
    <w:rsid w:val="00B42C05"/>
    <w:rsid w:val="00B433D1"/>
    <w:rsid w:val="00B43704"/>
    <w:rsid w:val="00B43737"/>
    <w:rsid w:val="00B43867"/>
    <w:rsid w:val="00B4387A"/>
    <w:rsid w:val="00B43898"/>
    <w:rsid w:val="00B439D1"/>
    <w:rsid w:val="00B43A2B"/>
    <w:rsid w:val="00B44053"/>
    <w:rsid w:val="00B444A6"/>
    <w:rsid w:val="00B444A9"/>
    <w:rsid w:val="00B44D54"/>
    <w:rsid w:val="00B44F53"/>
    <w:rsid w:val="00B45425"/>
    <w:rsid w:val="00B4595F"/>
    <w:rsid w:val="00B45A52"/>
    <w:rsid w:val="00B45F72"/>
    <w:rsid w:val="00B46175"/>
    <w:rsid w:val="00B4648C"/>
    <w:rsid w:val="00B46622"/>
    <w:rsid w:val="00B467EB"/>
    <w:rsid w:val="00B468CD"/>
    <w:rsid w:val="00B46A09"/>
    <w:rsid w:val="00B46FF0"/>
    <w:rsid w:val="00B473C2"/>
    <w:rsid w:val="00B47555"/>
    <w:rsid w:val="00B47A78"/>
    <w:rsid w:val="00B47B69"/>
    <w:rsid w:val="00B47C02"/>
    <w:rsid w:val="00B50049"/>
    <w:rsid w:val="00B50327"/>
    <w:rsid w:val="00B50D9E"/>
    <w:rsid w:val="00B511C0"/>
    <w:rsid w:val="00B51223"/>
    <w:rsid w:val="00B513A6"/>
    <w:rsid w:val="00B51615"/>
    <w:rsid w:val="00B51824"/>
    <w:rsid w:val="00B51B5F"/>
    <w:rsid w:val="00B521E7"/>
    <w:rsid w:val="00B5234C"/>
    <w:rsid w:val="00B529B9"/>
    <w:rsid w:val="00B52AB9"/>
    <w:rsid w:val="00B52C9A"/>
    <w:rsid w:val="00B52E39"/>
    <w:rsid w:val="00B52F0E"/>
    <w:rsid w:val="00B53328"/>
    <w:rsid w:val="00B53941"/>
    <w:rsid w:val="00B53AC5"/>
    <w:rsid w:val="00B53C77"/>
    <w:rsid w:val="00B53E53"/>
    <w:rsid w:val="00B53E7A"/>
    <w:rsid w:val="00B54474"/>
    <w:rsid w:val="00B548B7"/>
    <w:rsid w:val="00B54946"/>
    <w:rsid w:val="00B54E0E"/>
    <w:rsid w:val="00B5536A"/>
    <w:rsid w:val="00B553E9"/>
    <w:rsid w:val="00B55886"/>
    <w:rsid w:val="00B55A13"/>
    <w:rsid w:val="00B55A19"/>
    <w:rsid w:val="00B55A83"/>
    <w:rsid w:val="00B55D2C"/>
    <w:rsid w:val="00B55D89"/>
    <w:rsid w:val="00B55D8E"/>
    <w:rsid w:val="00B55FFF"/>
    <w:rsid w:val="00B56022"/>
    <w:rsid w:val="00B56775"/>
    <w:rsid w:val="00B56AEA"/>
    <w:rsid w:val="00B56B30"/>
    <w:rsid w:val="00B56C86"/>
    <w:rsid w:val="00B56D19"/>
    <w:rsid w:val="00B56D60"/>
    <w:rsid w:val="00B5726B"/>
    <w:rsid w:val="00B574B9"/>
    <w:rsid w:val="00B57902"/>
    <w:rsid w:val="00B57908"/>
    <w:rsid w:val="00B57CDC"/>
    <w:rsid w:val="00B602F0"/>
    <w:rsid w:val="00B60351"/>
    <w:rsid w:val="00B604AD"/>
    <w:rsid w:val="00B60559"/>
    <w:rsid w:val="00B605F1"/>
    <w:rsid w:val="00B60D59"/>
    <w:rsid w:val="00B60F27"/>
    <w:rsid w:val="00B6168B"/>
    <w:rsid w:val="00B617D4"/>
    <w:rsid w:val="00B61874"/>
    <w:rsid w:val="00B61A1F"/>
    <w:rsid w:val="00B61B3F"/>
    <w:rsid w:val="00B6206A"/>
    <w:rsid w:val="00B62253"/>
    <w:rsid w:val="00B627CB"/>
    <w:rsid w:val="00B629C4"/>
    <w:rsid w:val="00B62B0A"/>
    <w:rsid w:val="00B62BCA"/>
    <w:rsid w:val="00B62C49"/>
    <w:rsid w:val="00B62E63"/>
    <w:rsid w:val="00B63102"/>
    <w:rsid w:val="00B636DA"/>
    <w:rsid w:val="00B6378D"/>
    <w:rsid w:val="00B638F7"/>
    <w:rsid w:val="00B63923"/>
    <w:rsid w:val="00B63AB8"/>
    <w:rsid w:val="00B63DEF"/>
    <w:rsid w:val="00B63E34"/>
    <w:rsid w:val="00B645D9"/>
    <w:rsid w:val="00B64827"/>
    <w:rsid w:val="00B648B4"/>
    <w:rsid w:val="00B64C21"/>
    <w:rsid w:val="00B65158"/>
    <w:rsid w:val="00B65487"/>
    <w:rsid w:val="00B6559C"/>
    <w:rsid w:val="00B6560B"/>
    <w:rsid w:val="00B65981"/>
    <w:rsid w:val="00B65B99"/>
    <w:rsid w:val="00B664A8"/>
    <w:rsid w:val="00B664C7"/>
    <w:rsid w:val="00B66922"/>
    <w:rsid w:val="00B669C1"/>
    <w:rsid w:val="00B669F0"/>
    <w:rsid w:val="00B66A69"/>
    <w:rsid w:val="00B66B51"/>
    <w:rsid w:val="00B66DD2"/>
    <w:rsid w:val="00B66E3F"/>
    <w:rsid w:val="00B6727E"/>
    <w:rsid w:val="00B6731B"/>
    <w:rsid w:val="00B6732A"/>
    <w:rsid w:val="00B675DC"/>
    <w:rsid w:val="00B676D0"/>
    <w:rsid w:val="00B67904"/>
    <w:rsid w:val="00B70018"/>
    <w:rsid w:val="00B702B3"/>
    <w:rsid w:val="00B704E9"/>
    <w:rsid w:val="00B7055E"/>
    <w:rsid w:val="00B70960"/>
    <w:rsid w:val="00B70B6A"/>
    <w:rsid w:val="00B70EF4"/>
    <w:rsid w:val="00B712E6"/>
    <w:rsid w:val="00B713D8"/>
    <w:rsid w:val="00B71511"/>
    <w:rsid w:val="00B715B6"/>
    <w:rsid w:val="00B71669"/>
    <w:rsid w:val="00B71716"/>
    <w:rsid w:val="00B719BF"/>
    <w:rsid w:val="00B71BA3"/>
    <w:rsid w:val="00B721D1"/>
    <w:rsid w:val="00B7232E"/>
    <w:rsid w:val="00B723B4"/>
    <w:rsid w:val="00B723C3"/>
    <w:rsid w:val="00B72499"/>
    <w:rsid w:val="00B72C18"/>
    <w:rsid w:val="00B731A4"/>
    <w:rsid w:val="00B73427"/>
    <w:rsid w:val="00B73568"/>
    <w:rsid w:val="00B738A4"/>
    <w:rsid w:val="00B739F6"/>
    <w:rsid w:val="00B73AFC"/>
    <w:rsid w:val="00B73BBD"/>
    <w:rsid w:val="00B73DBB"/>
    <w:rsid w:val="00B74150"/>
    <w:rsid w:val="00B74167"/>
    <w:rsid w:val="00B7424B"/>
    <w:rsid w:val="00B745D6"/>
    <w:rsid w:val="00B752FD"/>
    <w:rsid w:val="00B7549A"/>
    <w:rsid w:val="00B759D2"/>
    <w:rsid w:val="00B75A19"/>
    <w:rsid w:val="00B75BCD"/>
    <w:rsid w:val="00B75D12"/>
    <w:rsid w:val="00B76866"/>
    <w:rsid w:val="00B76978"/>
    <w:rsid w:val="00B76B5E"/>
    <w:rsid w:val="00B76EA4"/>
    <w:rsid w:val="00B77567"/>
    <w:rsid w:val="00B77578"/>
    <w:rsid w:val="00B77794"/>
    <w:rsid w:val="00B77929"/>
    <w:rsid w:val="00B77F98"/>
    <w:rsid w:val="00B80150"/>
    <w:rsid w:val="00B801B3"/>
    <w:rsid w:val="00B803EF"/>
    <w:rsid w:val="00B807F8"/>
    <w:rsid w:val="00B8084A"/>
    <w:rsid w:val="00B80872"/>
    <w:rsid w:val="00B80AFE"/>
    <w:rsid w:val="00B80E50"/>
    <w:rsid w:val="00B81333"/>
    <w:rsid w:val="00B81618"/>
    <w:rsid w:val="00B81A6C"/>
    <w:rsid w:val="00B81B32"/>
    <w:rsid w:val="00B81C67"/>
    <w:rsid w:val="00B81DBF"/>
    <w:rsid w:val="00B8201C"/>
    <w:rsid w:val="00B8240A"/>
    <w:rsid w:val="00B82E70"/>
    <w:rsid w:val="00B83026"/>
    <w:rsid w:val="00B83220"/>
    <w:rsid w:val="00B833E9"/>
    <w:rsid w:val="00B83459"/>
    <w:rsid w:val="00B83A8E"/>
    <w:rsid w:val="00B83E59"/>
    <w:rsid w:val="00B84016"/>
    <w:rsid w:val="00B84081"/>
    <w:rsid w:val="00B84142"/>
    <w:rsid w:val="00B845F2"/>
    <w:rsid w:val="00B84951"/>
    <w:rsid w:val="00B84D77"/>
    <w:rsid w:val="00B851AC"/>
    <w:rsid w:val="00B85708"/>
    <w:rsid w:val="00B85874"/>
    <w:rsid w:val="00B85DE5"/>
    <w:rsid w:val="00B86401"/>
    <w:rsid w:val="00B86A70"/>
    <w:rsid w:val="00B86CAC"/>
    <w:rsid w:val="00B87526"/>
    <w:rsid w:val="00B87633"/>
    <w:rsid w:val="00B87BC8"/>
    <w:rsid w:val="00B901D5"/>
    <w:rsid w:val="00B90F73"/>
    <w:rsid w:val="00B91275"/>
    <w:rsid w:val="00B91517"/>
    <w:rsid w:val="00B919B4"/>
    <w:rsid w:val="00B91DF0"/>
    <w:rsid w:val="00B925CD"/>
    <w:rsid w:val="00B926ED"/>
    <w:rsid w:val="00B926F9"/>
    <w:rsid w:val="00B9281B"/>
    <w:rsid w:val="00B929E5"/>
    <w:rsid w:val="00B92D8D"/>
    <w:rsid w:val="00B93379"/>
    <w:rsid w:val="00B933AD"/>
    <w:rsid w:val="00B933F0"/>
    <w:rsid w:val="00B93554"/>
    <w:rsid w:val="00B93727"/>
    <w:rsid w:val="00B938F2"/>
    <w:rsid w:val="00B93AE2"/>
    <w:rsid w:val="00B93B36"/>
    <w:rsid w:val="00B93B3F"/>
    <w:rsid w:val="00B93B59"/>
    <w:rsid w:val="00B93F53"/>
    <w:rsid w:val="00B9406A"/>
    <w:rsid w:val="00B94BB8"/>
    <w:rsid w:val="00B94C47"/>
    <w:rsid w:val="00B94EFD"/>
    <w:rsid w:val="00B955A3"/>
    <w:rsid w:val="00B95815"/>
    <w:rsid w:val="00B95853"/>
    <w:rsid w:val="00B96029"/>
    <w:rsid w:val="00B961E6"/>
    <w:rsid w:val="00B96842"/>
    <w:rsid w:val="00B96C86"/>
    <w:rsid w:val="00B977A2"/>
    <w:rsid w:val="00B978CE"/>
    <w:rsid w:val="00BA0102"/>
    <w:rsid w:val="00BA026C"/>
    <w:rsid w:val="00BA02F4"/>
    <w:rsid w:val="00BA06F7"/>
    <w:rsid w:val="00BA0878"/>
    <w:rsid w:val="00BA08E4"/>
    <w:rsid w:val="00BA0D9A"/>
    <w:rsid w:val="00BA1285"/>
    <w:rsid w:val="00BA1702"/>
    <w:rsid w:val="00BA1ECC"/>
    <w:rsid w:val="00BA2037"/>
    <w:rsid w:val="00BA222F"/>
    <w:rsid w:val="00BA2280"/>
    <w:rsid w:val="00BA2332"/>
    <w:rsid w:val="00BA2A08"/>
    <w:rsid w:val="00BA2C24"/>
    <w:rsid w:val="00BA2E6A"/>
    <w:rsid w:val="00BA2E6E"/>
    <w:rsid w:val="00BA305E"/>
    <w:rsid w:val="00BA3125"/>
    <w:rsid w:val="00BA31B5"/>
    <w:rsid w:val="00BA3293"/>
    <w:rsid w:val="00BA3318"/>
    <w:rsid w:val="00BA3A51"/>
    <w:rsid w:val="00BA3A92"/>
    <w:rsid w:val="00BA3D98"/>
    <w:rsid w:val="00BA4126"/>
    <w:rsid w:val="00BA42B1"/>
    <w:rsid w:val="00BA43D1"/>
    <w:rsid w:val="00BA45EA"/>
    <w:rsid w:val="00BA4660"/>
    <w:rsid w:val="00BA46D4"/>
    <w:rsid w:val="00BA4903"/>
    <w:rsid w:val="00BA4975"/>
    <w:rsid w:val="00BA4ACE"/>
    <w:rsid w:val="00BA5579"/>
    <w:rsid w:val="00BA5620"/>
    <w:rsid w:val="00BA56D2"/>
    <w:rsid w:val="00BA571B"/>
    <w:rsid w:val="00BA5792"/>
    <w:rsid w:val="00BA5D3E"/>
    <w:rsid w:val="00BA5D76"/>
    <w:rsid w:val="00BA5DB9"/>
    <w:rsid w:val="00BA640F"/>
    <w:rsid w:val="00BA7129"/>
    <w:rsid w:val="00BA716E"/>
    <w:rsid w:val="00BA723D"/>
    <w:rsid w:val="00BA76B7"/>
    <w:rsid w:val="00BA76E0"/>
    <w:rsid w:val="00BA7CDD"/>
    <w:rsid w:val="00BB0169"/>
    <w:rsid w:val="00BB0466"/>
    <w:rsid w:val="00BB095A"/>
    <w:rsid w:val="00BB09F8"/>
    <w:rsid w:val="00BB0CCF"/>
    <w:rsid w:val="00BB0E06"/>
    <w:rsid w:val="00BB101E"/>
    <w:rsid w:val="00BB1178"/>
    <w:rsid w:val="00BB184D"/>
    <w:rsid w:val="00BB18CC"/>
    <w:rsid w:val="00BB1A46"/>
    <w:rsid w:val="00BB2170"/>
    <w:rsid w:val="00BB2540"/>
    <w:rsid w:val="00BB2A25"/>
    <w:rsid w:val="00BB2EBC"/>
    <w:rsid w:val="00BB3134"/>
    <w:rsid w:val="00BB3960"/>
    <w:rsid w:val="00BB3C7E"/>
    <w:rsid w:val="00BB3C9B"/>
    <w:rsid w:val="00BB4237"/>
    <w:rsid w:val="00BB43F5"/>
    <w:rsid w:val="00BB443B"/>
    <w:rsid w:val="00BB4C65"/>
    <w:rsid w:val="00BB4FC2"/>
    <w:rsid w:val="00BB500C"/>
    <w:rsid w:val="00BB51E9"/>
    <w:rsid w:val="00BB5222"/>
    <w:rsid w:val="00BB525C"/>
    <w:rsid w:val="00BB554D"/>
    <w:rsid w:val="00BB5908"/>
    <w:rsid w:val="00BB5BCF"/>
    <w:rsid w:val="00BB6295"/>
    <w:rsid w:val="00BB64AE"/>
    <w:rsid w:val="00BB6757"/>
    <w:rsid w:val="00BB6974"/>
    <w:rsid w:val="00BB6A7C"/>
    <w:rsid w:val="00BB6D95"/>
    <w:rsid w:val="00BB7621"/>
    <w:rsid w:val="00BB76BC"/>
    <w:rsid w:val="00BB7EF0"/>
    <w:rsid w:val="00BC0233"/>
    <w:rsid w:val="00BC03B0"/>
    <w:rsid w:val="00BC041E"/>
    <w:rsid w:val="00BC06B7"/>
    <w:rsid w:val="00BC06F5"/>
    <w:rsid w:val="00BC079E"/>
    <w:rsid w:val="00BC0C43"/>
    <w:rsid w:val="00BC0FDC"/>
    <w:rsid w:val="00BC1531"/>
    <w:rsid w:val="00BC18C0"/>
    <w:rsid w:val="00BC1B53"/>
    <w:rsid w:val="00BC1BE3"/>
    <w:rsid w:val="00BC1D90"/>
    <w:rsid w:val="00BC1F97"/>
    <w:rsid w:val="00BC2582"/>
    <w:rsid w:val="00BC3053"/>
    <w:rsid w:val="00BC3250"/>
    <w:rsid w:val="00BC327A"/>
    <w:rsid w:val="00BC329E"/>
    <w:rsid w:val="00BC3BC1"/>
    <w:rsid w:val="00BC3E2F"/>
    <w:rsid w:val="00BC402C"/>
    <w:rsid w:val="00BC4381"/>
    <w:rsid w:val="00BC4712"/>
    <w:rsid w:val="00BC4A13"/>
    <w:rsid w:val="00BC4D2E"/>
    <w:rsid w:val="00BC4DB3"/>
    <w:rsid w:val="00BC5390"/>
    <w:rsid w:val="00BC57D9"/>
    <w:rsid w:val="00BC581B"/>
    <w:rsid w:val="00BC58BF"/>
    <w:rsid w:val="00BC5E74"/>
    <w:rsid w:val="00BC6749"/>
    <w:rsid w:val="00BC68AD"/>
    <w:rsid w:val="00BC7475"/>
    <w:rsid w:val="00BC764E"/>
    <w:rsid w:val="00BC7685"/>
    <w:rsid w:val="00BC78ED"/>
    <w:rsid w:val="00BD0460"/>
    <w:rsid w:val="00BD04B2"/>
    <w:rsid w:val="00BD093E"/>
    <w:rsid w:val="00BD0CB9"/>
    <w:rsid w:val="00BD0D90"/>
    <w:rsid w:val="00BD0F7D"/>
    <w:rsid w:val="00BD1289"/>
    <w:rsid w:val="00BD15EC"/>
    <w:rsid w:val="00BD1F04"/>
    <w:rsid w:val="00BD2471"/>
    <w:rsid w:val="00BD27AF"/>
    <w:rsid w:val="00BD2873"/>
    <w:rsid w:val="00BD2898"/>
    <w:rsid w:val="00BD30B1"/>
    <w:rsid w:val="00BD32CC"/>
    <w:rsid w:val="00BD34F0"/>
    <w:rsid w:val="00BD38E2"/>
    <w:rsid w:val="00BD4398"/>
    <w:rsid w:val="00BD468B"/>
    <w:rsid w:val="00BD47A4"/>
    <w:rsid w:val="00BD48AC"/>
    <w:rsid w:val="00BD48AE"/>
    <w:rsid w:val="00BD4E27"/>
    <w:rsid w:val="00BD4E5E"/>
    <w:rsid w:val="00BD53DA"/>
    <w:rsid w:val="00BD58FA"/>
    <w:rsid w:val="00BD5F1A"/>
    <w:rsid w:val="00BD60D8"/>
    <w:rsid w:val="00BD61D6"/>
    <w:rsid w:val="00BD62A5"/>
    <w:rsid w:val="00BD64D7"/>
    <w:rsid w:val="00BD6BB0"/>
    <w:rsid w:val="00BD6D23"/>
    <w:rsid w:val="00BD7136"/>
    <w:rsid w:val="00BD71A2"/>
    <w:rsid w:val="00BD73B3"/>
    <w:rsid w:val="00BD73C2"/>
    <w:rsid w:val="00BD74C6"/>
    <w:rsid w:val="00BD75E8"/>
    <w:rsid w:val="00BE056F"/>
    <w:rsid w:val="00BE0712"/>
    <w:rsid w:val="00BE0971"/>
    <w:rsid w:val="00BE1063"/>
    <w:rsid w:val="00BE1234"/>
    <w:rsid w:val="00BE1365"/>
    <w:rsid w:val="00BE1422"/>
    <w:rsid w:val="00BE165F"/>
    <w:rsid w:val="00BE1C07"/>
    <w:rsid w:val="00BE1D5F"/>
    <w:rsid w:val="00BE22D4"/>
    <w:rsid w:val="00BE2664"/>
    <w:rsid w:val="00BE2889"/>
    <w:rsid w:val="00BE28BD"/>
    <w:rsid w:val="00BE2A68"/>
    <w:rsid w:val="00BE2B2C"/>
    <w:rsid w:val="00BE2C62"/>
    <w:rsid w:val="00BE2DB2"/>
    <w:rsid w:val="00BE2FA6"/>
    <w:rsid w:val="00BE31A0"/>
    <w:rsid w:val="00BE333F"/>
    <w:rsid w:val="00BE33C4"/>
    <w:rsid w:val="00BE35DC"/>
    <w:rsid w:val="00BE3A2C"/>
    <w:rsid w:val="00BE3AD8"/>
    <w:rsid w:val="00BE3F66"/>
    <w:rsid w:val="00BE5513"/>
    <w:rsid w:val="00BE5739"/>
    <w:rsid w:val="00BE57ED"/>
    <w:rsid w:val="00BE5A7E"/>
    <w:rsid w:val="00BE6239"/>
    <w:rsid w:val="00BE62B6"/>
    <w:rsid w:val="00BE668E"/>
    <w:rsid w:val="00BE6826"/>
    <w:rsid w:val="00BE68A7"/>
    <w:rsid w:val="00BE6A0D"/>
    <w:rsid w:val="00BE6AD7"/>
    <w:rsid w:val="00BE6B2E"/>
    <w:rsid w:val="00BE6BA0"/>
    <w:rsid w:val="00BE6CC6"/>
    <w:rsid w:val="00BE6CE7"/>
    <w:rsid w:val="00BE7406"/>
    <w:rsid w:val="00BE7603"/>
    <w:rsid w:val="00BE7861"/>
    <w:rsid w:val="00BF0309"/>
    <w:rsid w:val="00BF09A2"/>
    <w:rsid w:val="00BF0B17"/>
    <w:rsid w:val="00BF0C50"/>
    <w:rsid w:val="00BF0DE2"/>
    <w:rsid w:val="00BF11AD"/>
    <w:rsid w:val="00BF1495"/>
    <w:rsid w:val="00BF1D20"/>
    <w:rsid w:val="00BF1DEF"/>
    <w:rsid w:val="00BF1F0F"/>
    <w:rsid w:val="00BF2457"/>
    <w:rsid w:val="00BF278C"/>
    <w:rsid w:val="00BF2D66"/>
    <w:rsid w:val="00BF2D9D"/>
    <w:rsid w:val="00BF2E04"/>
    <w:rsid w:val="00BF2FE4"/>
    <w:rsid w:val="00BF2FFC"/>
    <w:rsid w:val="00BF3279"/>
    <w:rsid w:val="00BF3BF7"/>
    <w:rsid w:val="00BF4514"/>
    <w:rsid w:val="00BF4D29"/>
    <w:rsid w:val="00BF4E99"/>
    <w:rsid w:val="00BF4F0B"/>
    <w:rsid w:val="00BF4F60"/>
    <w:rsid w:val="00BF53CE"/>
    <w:rsid w:val="00BF565C"/>
    <w:rsid w:val="00BF59D4"/>
    <w:rsid w:val="00BF59F3"/>
    <w:rsid w:val="00BF6448"/>
    <w:rsid w:val="00BF6484"/>
    <w:rsid w:val="00BF65D7"/>
    <w:rsid w:val="00BF6877"/>
    <w:rsid w:val="00BF6ACC"/>
    <w:rsid w:val="00BF6B69"/>
    <w:rsid w:val="00BF6BFE"/>
    <w:rsid w:val="00BF6F57"/>
    <w:rsid w:val="00BF73BD"/>
    <w:rsid w:val="00BF74C7"/>
    <w:rsid w:val="00BF7DDB"/>
    <w:rsid w:val="00BF7E25"/>
    <w:rsid w:val="00C00669"/>
    <w:rsid w:val="00C0066E"/>
    <w:rsid w:val="00C00A9F"/>
    <w:rsid w:val="00C00B03"/>
    <w:rsid w:val="00C00BD3"/>
    <w:rsid w:val="00C011D8"/>
    <w:rsid w:val="00C01356"/>
    <w:rsid w:val="00C015F1"/>
    <w:rsid w:val="00C01810"/>
    <w:rsid w:val="00C01843"/>
    <w:rsid w:val="00C01F33"/>
    <w:rsid w:val="00C01F9C"/>
    <w:rsid w:val="00C02337"/>
    <w:rsid w:val="00C025AC"/>
    <w:rsid w:val="00C029E9"/>
    <w:rsid w:val="00C02CC6"/>
    <w:rsid w:val="00C02F58"/>
    <w:rsid w:val="00C03011"/>
    <w:rsid w:val="00C03493"/>
    <w:rsid w:val="00C03586"/>
    <w:rsid w:val="00C035D2"/>
    <w:rsid w:val="00C03627"/>
    <w:rsid w:val="00C03701"/>
    <w:rsid w:val="00C040F7"/>
    <w:rsid w:val="00C041E0"/>
    <w:rsid w:val="00C04445"/>
    <w:rsid w:val="00C044AB"/>
    <w:rsid w:val="00C04CD3"/>
    <w:rsid w:val="00C05706"/>
    <w:rsid w:val="00C05A53"/>
    <w:rsid w:val="00C05B85"/>
    <w:rsid w:val="00C05F04"/>
    <w:rsid w:val="00C05F3B"/>
    <w:rsid w:val="00C060E7"/>
    <w:rsid w:val="00C0628B"/>
    <w:rsid w:val="00C064E8"/>
    <w:rsid w:val="00C06EC8"/>
    <w:rsid w:val="00C06F0F"/>
    <w:rsid w:val="00C070A1"/>
    <w:rsid w:val="00C07377"/>
    <w:rsid w:val="00C0754A"/>
    <w:rsid w:val="00C077AA"/>
    <w:rsid w:val="00C07AFA"/>
    <w:rsid w:val="00C07BF0"/>
    <w:rsid w:val="00C07F11"/>
    <w:rsid w:val="00C1007A"/>
    <w:rsid w:val="00C100CA"/>
    <w:rsid w:val="00C1012A"/>
    <w:rsid w:val="00C10205"/>
    <w:rsid w:val="00C10478"/>
    <w:rsid w:val="00C10913"/>
    <w:rsid w:val="00C10F42"/>
    <w:rsid w:val="00C11471"/>
    <w:rsid w:val="00C114E9"/>
    <w:rsid w:val="00C114F5"/>
    <w:rsid w:val="00C118F7"/>
    <w:rsid w:val="00C11F7E"/>
    <w:rsid w:val="00C12107"/>
    <w:rsid w:val="00C1217E"/>
    <w:rsid w:val="00C12618"/>
    <w:rsid w:val="00C12C07"/>
    <w:rsid w:val="00C12F00"/>
    <w:rsid w:val="00C13003"/>
    <w:rsid w:val="00C1345F"/>
    <w:rsid w:val="00C13473"/>
    <w:rsid w:val="00C134E9"/>
    <w:rsid w:val="00C13584"/>
    <w:rsid w:val="00C13C80"/>
    <w:rsid w:val="00C13EBB"/>
    <w:rsid w:val="00C143E3"/>
    <w:rsid w:val="00C14B29"/>
    <w:rsid w:val="00C14B33"/>
    <w:rsid w:val="00C14C17"/>
    <w:rsid w:val="00C14CF0"/>
    <w:rsid w:val="00C14D4B"/>
    <w:rsid w:val="00C15064"/>
    <w:rsid w:val="00C151FF"/>
    <w:rsid w:val="00C154BB"/>
    <w:rsid w:val="00C15CB3"/>
    <w:rsid w:val="00C15DFB"/>
    <w:rsid w:val="00C15E78"/>
    <w:rsid w:val="00C166D3"/>
    <w:rsid w:val="00C1680B"/>
    <w:rsid w:val="00C16905"/>
    <w:rsid w:val="00C1695A"/>
    <w:rsid w:val="00C169B8"/>
    <w:rsid w:val="00C16A2F"/>
    <w:rsid w:val="00C16C96"/>
    <w:rsid w:val="00C16D2B"/>
    <w:rsid w:val="00C17052"/>
    <w:rsid w:val="00C17094"/>
    <w:rsid w:val="00C17592"/>
    <w:rsid w:val="00C176F0"/>
    <w:rsid w:val="00C179F1"/>
    <w:rsid w:val="00C17C25"/>
    <w:rsid w:val="00C200FD"/>
    <w:rsid w:val="00C202A4"/>
    <w:rsid w:val="00C2033A"/>
    <w:rsid w:val="00C20454"/>
    <w:rsid w:val="00C20796"/>
    <w:rsid w:val="00C20858"/>
    <w:rsid w:val="00C20A24"/>
    <w:rsid w:val="00C20DE4"/>
    <w:rsid w:val="00C20EF0"/>
    <w:rsid w:val="00C210C6"/>
    <w:rsid w:val="00C21152"/>
    <w:rsid w:val="00C21B47"/>
    <w:rsid w:val="00C21B62"/>
    <w:rsid w:val="00C222B6"/>
    <w:rsid w:val="00C2236D"/>
    <w:rsid w:val="00C22C3C"/>
    <w:rsid w:val="00C22DD5"/>
    <w:rsid w:val="00C23103"/>
    <w:rsid w:val="00C2346B"/>
    <w:rsid w:val="00C23A7B"/>
    <w:rsid w:val="00C23C32"/>
    <w:rsid w:val="00C23D11"/>
    <w:rsid w:val="00C23DAA"/>
    <w:rsid w:val="00C24885"/>
    <w:rsid w:val="00C24BB9"/>
    <w:rsid w:val="00C24D5B"/>
    <w:rsid w:val="00C25170"/>
    <w:rsid w:val="00C25A06"/>
    <w:rsid w:val="00C25EE0"/>
    <w:rsid w:val="00C260D8"/>
    <w:rsid w:val="00C266EB"/>
    <w:rsid w:val="00C2771A"/>
    <w:rsid w:val="00C27930"/>
    <w:rsid w:val="00C279B5"/>
    <w:rsid w:val="00C27B3F"/>
    <w:rsid w:val="00C27C45"/>
    <w:rsid w:val="00C27C8C"/>
    <w:rsid w:val="00C27D42"/>
    <w:rsid w:val="00C27DB8"/>
    <w:rsid w:val="00C27ECB"/>
    <w:rsid w:val="00C27FE6"/>
    <w:rsid w:val="00C30528"/>
    <w:rsid w:val="00C30615"/>
    <w:rsid w:val="00C30B46"/>
    <w:rsid w:val="00C30B8D"/>
    <w:rsid w:val="00C31D81"/>
    <w:rsid w:val="00C32797"/>
    <w:rsid w:val="00C3279E"/>
    <w:rsid w:val="00C32801"/>
    <w:rsid w:val="00C32E15"/>
    <w:rsid w:val="00C3313E"/>
    <w:rsid w:val="00C331AE"/>
    <w:rsid w:val="00C3352B"/>
    <w:rsid w:val="00C33868"/>
    <w:rsid w:val="00C33A48"/>
    <w:rsid w:val="00C33EDF"/>
    <w:rsid w:val="00C34335"/>
    <w:rsid w:val="00C346A2"/>
    <w:rsid w:val="00C34BCD"/>
    <w:rsid w:val="00C34BFD"/>
    <w:rsid w:val="00C34C1B"/>
    <w:rsid w:val="00C34C64"/>
    <w:rsid w:val="00C34F0E"/>
    <w:rsid w:val="00C350F4"/>
    <w:rsid w:val="00C352AE"/>
    <w:rsid w:val="00C35420"/>
    <w:rsid w:val="00C359FD"/>
    <w:rsid w:val="00C35EEF"/>
    <w:rsid w:val="00C36318"/>
    <w:rsid w:val="00C365F9"/>
    <w:rsid w:val="00C3699D"/>
    <w:rsid w:val="00C36A0C"/>
    <w:rsid w:val="00C36B5D"/>
    <w:rsid w:val="00C36EEB"/>
    <w:rsid w:val="00C37069"/>
    <w:rsid w:val="00C3717A"/>
    <w:rsid w:val="00C3719D"/>
    <w:rsid w:val="00C37306"/>
    <w:rsid w:val="00C37354"/>
    <w:rsid w:val="00C37371"/>
    <w:rsid w:val="00C373D6"/>
    <w:rsid w:val="00C37789"/>
    <w:rsid w:val="00C3792C"/>
    <w:rsid w:val="00C379F4"/>
    <w:rsid w:val="00C37CB2"/>
    <w:rsid w:val="00C37EEA"/>
    <w:rsid w:val="00C37FA3"/>
    <w:rsid w:val="00C40052"/>
    <w:rsid w:val="00C40087"/>
    <w:rsid w:val="00C4028A"/>
    <w:rsid w:val="00C4032F"/>
    <w:rsid w:val="00C40F60"/>
    <w:rsid w:val="00C41531"/>
    <w:rsid w:val="00C41AF0"/>
    <w:rsid w:val="00C41C2E"/>
    <w:rsid w:val="00C41E32"/>
    <w:rsid w:val="00C41FB1"/>
    <w:rsid w:val="00C420B6"/>
    <w:rsid w:val="00C421D3"/>
    <w:rsid w:val="00C422C3"/>
    <w:rsid w:val="00C4272B"/>
    <w:rsid w:val="00C42A17"/>
    <w:rsid w:val="00C42B02"/>
    <w:rsid w:val="00C42C2B"/>
    <w:rsid w:val="00C42D84"/>
    <w:rsid w:val="00C42E8A"/>
    <w:rsid w:val="00C4322C"/>
    <w:rsid w:val="00C436DD"/>
    <w:rsid w:val="00C43814"/>
    <w:rsid w:val="00C43E75"/>
    <w:rsid w:val="00C43F9F"/>
    <w:rsid w:val="00C44B87"/>
    <w:rsid w:val="00C44C1A"/>
    <w:rsid w:val="00C44D14"/>
    <w:rsid w:val="00C451CA"/>
    <w:rsid w:val="00C451DB"/>
    <w:rsid w:val="00C452B7"/>
    <w:rsid w:val="00C45432"/>
    <w:rsid w:val="00C4547C"/>
    <w:rsid w:val="00C4554C"/>
    <w:rsid w:val="00C456FD"/>
    <w:rsid w:val="00C459F1"/>
    <w:rsid w:val="00C46790"/>
    <w:rsid w:val="00C46988"/>
    <w:rsid w:val="00C473A5"/>
    <w:rsid w:val="00C5016A"/>
    <w:rsid w:val="00C5043C"/>
    <w:rsid w:val="00C50494"/>
    <w:rsid w:val="00C50533"/>
    <w:rsid w:val="00C50713"/>
    <w:rsid w:val="00C5073C"/>
    <w:rsid w:val="00C50D75"/>
    <w:rsid w:val="00C50E44"/>
    <w:rsid w:val="00C511D9"/>
    <w:rsid w:val="00C5123B"/>
    <w:rsid w:val="00C51317"/>
    <w:rsid w:val="00C51385"/>
    <w:rsid w:val="00C5162C"/>
    <w:rsid w:val="00C516A7"/>
    <w:rsid w:val="00C5171B"/>
    <w:rsid w:val="00C519B4"/>
    <w:rsid w:val="00C51B8A"/>
    <w:rsid w:val="00C51D45"/>
    <w:rsid w:val="00C51D73"/>
    <w:rsid w:val="00C52192"/>
    <w:rsid w:val="00C52240"/>
    <w:rsid w:val="00C52320"/>
    <w:rsid w:val="00C52468"/>
    <w:rsid w:val="00C52881"/>
    <w:rsid w:val="00C52B1B"/>
    <w:rsid w:val="00C530A3"/>
    <w:rsid w:val="00C531BF"/>
    <w:rsid w:val="00C53835"/>
    <w:rsid w:val="00C53980"/>
    <w:rsid w:val="00C53A7D"/>
    <w:rsid w:val="00C53D15"/>
    <w:rsid w:val="00C53F09"/>
    <w:rsid w:val="00C54146"/>
    <w:rsid w:val="00C54282"/>
    <w:rsid w:val="00C5445A"/>
    <w:rsid w:val="00C547A7"/>
    <w:rsid w:val="00C54995"/>
    <w:rsid w:val="00C54C80"/>
    <w:rsid w:val="00C54D41"/>
    <w:rsid w:val="00C54DB3"/>
    <w:rsid w:val="00C5511A"/>
    <w:rsid w:val="00C5528D"/>
    <w:rsid w:val="00C553F1"/>
    <w:rsid w:val="00C55626"/>
    <w:rsid w:val="00C5695E"/>
    <w:rsid w:val="00C56AE0"/>
    <w:rsid w:val="00C56CA0"/>
    <w:rsid w:val="00C57136"/>
    <w:rsid w:val="00C57330"/>
    <w:rsid w:val="00C57C6B"/>
    <w:rsid w:val="00C57DDD"/>
    <w:rsid w:val="00C57EBC"/>
    <w:rsid w:val="00C60377"/>
    <w:rsid w:val="00C60783"/>
    <w:rsid w:val="00C60E10"/>
    <w:rsid w:val="00C60EA9"/>
    <w:rsid w:val="00C60FFC"/>
    <w:rsid w:val="00C610A7"/>
    <w:rsid w:val="00C6122A"/>
    <w:rsid w:val="00C612E8"/>
    <w:rsid w:val="00C61309"/>
    <w:rsid w:val="00C613E0"/>
    <w:rsid w:val="00C61838"/>
    <w:rsid w:val="00C6187F"/>
    <w:rsid w:val="00C61A06"/>
    <w:rsid w:val="00C61CBA"/>
    <w:rsid w:val="00C61D74"/>
    <w:rsid w:val="00C61D8F"/>
    <w:rsid w:val="00C61EEC"/>
    <w:rsid w:val="00C62034"/>
    <w:rsid w:val="00C6262C"/>
    <w:rsid w:val="00C626BD"/>
    <w:rsid w:val="00C62CEF"/>
    <w:rsid w:val="00C62DEB"/>
    <w:rsid w:val="00C63142"/>
    <w:rsid w:val="00C6319F"/>
    <w:rsid w:val="00C63445"/>
    <w:rsid w:val="00C63D9C"/>
    <w:rsid w:val="00C63F63"/>
    <w:rsid w:val="00C64044"/>
    <w:rsid w:val="00C6424A"/>
    <w:rsid w:val="00C6429E"/>
    <w:rsid w:val="00C6431C"/>
    <w:rsid w:val="00C645F0"/>
    <w:rsid w:val="00C64672"/>
    <w:rsid w:val="00C647C2"/>
    <w:rsid w:val="00C64958"/>
    <w:rsid w:val="00C64D54"/>
    <w:rsid w:val="00C64DCB"/>
    <w:rsid w:val="00C64FA9"/>
    <w:rsid w:val="00C65097"/>
    <w:rsid w:val="00C6561D"/>
    <w:rsid w:val="00C65BCC"/>
    <w:rsid w:val="00C65CAD"/>
    <w:rsid w:val="00C65DAF"/>
    <w:rsid w:val="00C6631E"/>
    <w:rsid w:val="00C66320"/>
    <w:rsid w:val="00C66354"/>
    <w:rsid w:val="00C66D2B"/>
    <w:rsid w:val="00C671C3"/>
    <w:rsid w:val="00C67909"/>
    <w:rsid w:val="00C67CAA"/>
    <w:rsid w:val="00C700F2"/>
    <w:rsid w:val="00C702DB"/>
    <w:rsid w:val="00C704A1"/>
    <w:rsid w:val="00C70697"/>
    <w:rsid w:val="00C706EF"/>
    <w:rsid w:val="00C7070C"/>
    <w:rsid w:val="00C7089C"/>
    <w:rsid w:val="00C70A30"/>
    <w:rsid w:val="00C71097"/>
    <w:rsid w:val="00C7126E"/>
    <w:rsid w:val="00C712A9"/>
    <w:rsid w:val="00C71764"/>
    <w:rsid w:val="00C717EE"/>
    <w:rsid w:val="00C71A34"/>
    <w:rsid w:val="00C72093"/>
    <w:rsid w:val="00C720D8"/>
    <w:rsid w:val="00C7228D"/>
    <w:rsid w:val="00C72579"/>
    <w:rsid w:val="00C725E2"/>
    <w:rsid w:val="00C729E0"/>
    <w:rsid w:val="00C72B71"/>
    <w:rsid w:val="00C72BAE"/>
    <w:rsid w:val="00C72BD4"/>
    <w:rsid w:val="00C72CF3"/>
    <w:rsid w:val="00C72EF4"/>
    <w:rsid w:val="00C73019"/>
    <w:rsid w:val="00C731AB"/>
    <w:rsid w:val="00C736D8"/>
    <w:rsid w:val="00C736D9"/>
    <w:rsid w:val="00C73BB8"/>
    <w:rsid w:val="00C73D19"/>
    <w:rsid w:val="00C73DA9"/>
    <w:rsid w:val="00C73DE1"/>
    <w:rsid w:val="00C73E5E"/>
    <w:rsid w:val="00C7421D"/>
    <w:rsid w:val="00C744FE"/>
    <w:rsid w:val="00C74779"/>
    <w:rsid w:val="00C747B3"/>
    <w:rsid w:val="00C74A65"/>
    <w:rsid w:val="00C750DB"/>
    <w:rsid w:val="00C750F7"/>
    <w:rsid w:val="00C75127"/>
    <w:rsid w:val="00C75D2F"/>
    <w:rsid w:val="00C7634C"/>
    <w:rsid w:val="00C764B3"/>
    <w:rsid w:val="00C767BE"/>
    <w:rsid w:val="00C768BA"/>
    <w:rsid w:val="00C7698B"/>
    <w:rsid w:val="00C76A79"/>
    <w:rsid w:val="00C76E3C"/>
    <w:rsid w:val="00C7722C"/>
    <w:rsid w:val="00C7781E"/>
    <w:rsid w:val="00C7797F"/>
    <w:rsid w:val="00C77BC2"/>
    <w:rsid w:val="00C77EDF"/>
    <w:rsid w:val="00C804D3"/>
    <w:rsid w:val="00C80709"/>
    <w:rsid w:val="00C80A53"/>
    <w:rsid w:val="00C80B4C"/>
    <w:rsid w:val="00C80B81"/>
    <w:rsid w:val="00C80DA3"/>
    <w:rsid w:val="00C81568"/>
    <w:rsid w:val="00C816BA"/>
    <w:rsid w:val="00C81725"/>
    <w:rsid w:val="00C81A83"/>
    <w:rsid w:val="00C81C62"/>
    <w:rsid w:val="00C81FCF"/>
    <w:rsid w:val="00C820E9"/>
    <w:rsid w:val="00C8226D"/>
    <w:rsid w:val="00C82384"/>
    <w:rsid w:val="00C826E2"/>
    <w:rsid w:val="00C8288C"/>
    <w:rsid w:val="00C82A44"/>
    <w:rsid w:val="00C830E8"/>
    <w:rsid w:val="00C831E7"/>
    <w:rsid w:val="00C839C4"/>
    <w:rsid w:val="00C83DD0"/>
    <w:rsid w:val="00C83EAF"/>
    <w:rsid w:val="00C84132"/>
    <w:rsid w:val="00C844BE"/>
    <w:rsid w:val="00C8469E"/>
    <w:rsid w:val="00C8474C"/>
    <w:rsid w:val="00C84CB1"/>
    <w:rsid w:val="00C850FD"/>
    <w:rsid w:val="00C856D4"/>
    <w:rsid w:val="00C85727"/>
    <w:rsid w:val="00C859BA"/>
    <w:rsid w:val="00C85DA4"/>
    <w:rsid w:val="00C8601B"/>
    <w:rsid w:val="00C86371"/>
    <w:rsid w:val="00C8642E"/>
    <w:rsid w:val="00C8645D"/>
    <w:rsid w:val="00C86C55"/>
    <w:rsid w:val="00C86CB1"/>
    <w:rsid w:val="00C86F0E"/>
    <w:rsid w:val="00C86FDA"/>
    <w:rsid w:val="00C87010"/>
    <w:rsid w:val="00C8794B"/>
    <w:rsid w:val="00C87C13"/>
    <w:rsid w:val="00C87C95"/>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D5"/>
    <w:rsid w:val="00C92A5C"/>
    <w:rsid w:val="00C92F87"/>
    <w:rsid w:val="00C92FBC"/>
    <w:rsid w:val="00C93113"/>
    <w:rsid w:val="00C9341F"/>
    <w:rsid w:val="00C93537"/>
    <w:rsid w:val="00C93814"/>
    <w:rsid w:val="00C938A9"/>
    <w:rsid w:val="00C93C4B"/>
    <w:rsid w:val="00C93D09"/>
    <w:rsid w:val="00C93F45"/>
    <w:rsid w:val="00C942DF"/>
    <w:rsid w:val="00C944AB"/>
    <w:rsid w:val="00C94771"/>
    <w:rsid w:val="00C94773"/>
    <w:rsid w:val="00C94EBF"/>
    <w:rsid w:val="00C94F9E"/>
    <w:rsid w:val="00C95177"/>
    <w:rsid w:val="00C95339"/>
    <w:rsid w:val="00C956EA"/>
    <w:rsid w:val="00C95B40"/>
    <w:rsid w:val="00C95DE7"/>
    <w:rsid w:val="00C95EFA"/>
    <w:rsid w:val="00C960F2"/>
    <w:rsid w:val="00C96415"/>
    <w:rsid w:val="00C96519"/>
    <w:rsid w:val="00C966C0"/>
    <w:rsid w:val="00C9694E"/>
    <w:rsid w:val="00C96A7A"/>
    <w:rsid w:val="00C96CBE"/>
    <w:rsid w:val="00C97520"/>
    <w:rsid w:val="00C97604"/>
    <w:rsid w:val="00C97CA7"/>
    <w:rsid w:val="00C97FCE"/>
    <w:rsid w:val="00CA026E"/>
    <w:rsid w:val="00CA084C"/>
    <w:rsid w:val="00CA0876"/>
    <w:rsid w:val="00CA0AD6"/>
    <w:rsid w:val="00CA0C1D"/>
    <w:rsid w:val="00CA11B1"/>
    <w:rsid w:val="00CA132F"/>
    <w:rsid w:val="00CA1421"/>
    <w:rsid w:val="00CA18D1"/>
    <w:rsid w:val="00CA1C5A"/>
    <w:rsid w:val="00CA1E06"/>
    <w:rsid w:val="00CA1ED8"/>
    <w:rsid w:val="00CA2779"/>
    <w:rsid w:val="00CA2853"/>
    <w:rsid w:val="00CA2923"/>
    <w:rsid w:val="00CA29D9"/>
    <w:rsid w:val="00CA2FD8"/>
    <w:rsid w:val="00CA3071"/>
    <w:rsid w:val="00CA3468"/>
    <w:rsid w:val="00CA34A9"/>
    <w:rsid w:val="00CA37D8"/>
    <w:rsid w:val="00CA3B98"/>
    <w:rsid w:val="00CA3F68"/>
    <w:rsid w:val="00CA42E7"/>
    <w:rsid w:val="00CA4C91"/>
    <w:rsid w:val="00CA4F4D"/>
    <w:rsid w:val="00CA5583"/>
    <w:rsid w:val="00CA56AA"/>
    <w:rsid w:val="00CA60F2"/>
    <w:rsid w:val="00CA6289"/>
    <w:rsid w:val="00CA6500"/>
    <w:rsid w:val="00CA6C77"/>
    <w:rsid w:val="00CA6D06"/>
    <w:rsid w:val="00CA710F"/>
    <w:rsid w:val="00CA71C9"/>
    <w:rsid w:val="00CA72F4"/>
    <w:rsid w:val="00CA741F"/>
    <w:rsid w:val="00CA743C"/>
    <w:rsid w:val="00CA747A"/>
    <w:rsid w:val="00CA7611"/>
    <w:rsid w:val="00CA79B4"/>
    <w:rsid w:val="00CB0069"/>
    <w:rsid w:val="00CB024D"/>
    <w:rsid w:val="00CB0360"/>
    <w:rsid w:val="00CB0492"/>
    <w:rsid w:val="00CB07D7"/>
    <w:rsid w:val="00CB097D"/>
    <w:rsid w:val="00CB0AB3"/>
    <w:rsid w:val="00CB1185"/>
    <w:rsid w:val="00CB11DE"/>
    <w:rsid w:val="00CB150B"/>
    <w:rsid w:val="00CB1838"/>
    <w:rsid w:val="00CB1A46"/>
    <w:rsid w:val="00CB1B01"/>
    <w:rsid w:val="00CB1F63"/>
    <w:rsid w:val="00CB23E0"/>
    <w:rsid w:val="00CB2B40"/>
    <w:rsid w:val="00CB2E9B"/>
    <w:rsid w:val="00CB31D0"/>
    <w:rsid w:val="00CB349B"/>
    <w:rsid w:val="00CB3595"/>
    <w:rsid w:val="00CB3744"/>
    <w:rsid w:val="00CB3BC7"/>
    <w:rsid w:val="00CB3D2B"/>
    <w:rsid w:val="00CB4023"/>
    <w:rsid w:val="00CB4355"/>
    <w:rsid w:val="00CB4759"/>
    <w:rsid w:val="00CB47D4"/>
    <w:rsid w:val="00CB4F44"/>
    <w:rsid w:val="00CB512C"/>
    <w:rsid w:val="00CB54DE"/>
    <w:rsid w:val="00CB56D8"/>
    <w:rsid w:val="00CB5880"/>
    <w:rsid w:val="00CB58B4"/>
    <w:rsid w:val="00CB5BB8"/>
    <w:rsid w:val="00CB5E2B"/>
    <w:rsid w:val="00CB6EB2"/>
    <w:rsid w:val="00CB7170"/>
    <w:rsid w:val="00CB7236"/>
    <w:rsid w:val="00CB7444"/>
    <w:rsid w:val="00CB7592"/>
    <w:rsid w:val="00CB7B0A"/>
    <w:rsid w:val="00CB7C55"/>
    <w:rsid w:val="00CB7D9C"/>
    <w:rsid w:val="00CB7E5B"/>
    <w:rsid w:val="00CC0000"/>
    <w:rsid w:val="00CC01D4"/>
    <w:rsid w:val="00CC0222"/>
    <w:rsid w:val="00CC040E"/>
    <w:rsid w:val="00CC06FA"/>
    <w:rsid w:val="00CC0D0A"/>
    <w:rsid w:val="00CC0E06"/>
    <w:rsid w:val="00CC111F"/>
    <w:rsid w:val="00CC1365"/>
    <w:rsid w:val="00CC173A"/>
    <w:rsid w:val="00CC1AD3"/>
    <w:rsid w:val="00CC1B4A"/>
    <w:rsid w:val="00CC2011"/>
    <w:rsid w:val="00CC212E"/>
    <w:rsid w:val="00CC22F2"/>
    <w:rsid w:val="00CC257C"/>
    <w:rsid w:val="00CC28B1"/>
    <w:rsid w:val="00CC2992"/>
    <w:rsid w:val="00CC2E8C"/>
    <w:rsid w:val="00CC3495"/>
    <w:rsid w:val="00CC3B99"/>
    <w:rsid w:val="00CC3EA0"/>
    <w:rsid w:val="00CC413E"/>
    <w:rsid w:val="00CC45F1"/>
    <w:rsid w:val="00CC469D"/>
    <w:rsid w:val="00CC47A6"/>
    <w:rsid w:val="00CC48A8"/>
    <w:rsid w:val="00CC5113"/>
    <w:rsid w:val="00CC5401"/>
    <w:rsid w:val="00CC5477"/>
    <w:rsid w:val="00CC5511"/>
    <w:rsid w:val="00CC57F6"/>
    <w:rsid w:val="00CC5B5A"/>
    <w:rsid w:val="00CC64E2"/>
    <w:rsid w:val="00CC6686"/>
    <w:rsid w:val="00CC674C"/>
    <w:rsid w:val="00CC6A7D"/>
    <w:rsid w:val="00CC6C53"/>
    <w:rsid w:val="00CC6DAD"/>
    <w:rsid w:val="00CC6DC5"/>
    <w:rsid w:val="00CC6FA4"/>
    <w:rsid w:val="00CC70CA"/>
    <w:rsid w:val="00CC756F"/>
    <w:rsid w:val="00CC7A47"/>
    <w:rsid w:val="00CC7B45"/>
    <w:rsid w:val="00CD0023"/>
    <w:rsid w:val="00CD00A9"/>
    <w:rsid w:val="00CD03F2"/>
    <w:rsid w:val="00CD05CC"/>
    <w:rsid w:val="00CD08A5"/>
    <w:rsid w:val="00CD1188"/>
    <w:rsid w:val="00CD1205"/>
    <w:rsid w:val="00CD1242"/>
    <w:rsid w:val="00CD1574"/>
    <w:rsid w:val="00CD1822"/>
    <w:rsid w:val="00CD1881"/>
    <w:rsid w:val="00CD1AF3"/>
    <w:rsid w:val="00CD236E"/>
    <w:rsid w:val="00CD23AD"/>
    <w:rsid w:val="00CD2453"/>
    <w:rsid w:val="00CD2B92"/>
    <w:rsid w:val="00CD2D8D"/>
    <w:rsid w:val="00CD2ED1"/>
    <w:rsid w:val="00CD2F38"/>
    <w:rsid w:val="00CD2F64"/>
    <w:rsid w:val="00CD2F94"/>
    <w:rsid w:val="00CD3149"/>
    <w:rsid w:val="00CD3279"/>
    <w:rsid w:val="00CD337B"/>
    <w:rsid w:val="00CD3626"/>
    <w:rsid w:val="00CD370E"/>
    <w:rsid w:val="00CD37AA"/>
    <w:rsid w:val="00CD3D40"/>
    <w:rsid w:val="00CD42A7"/>
    <w:rsid w:val="00CD45BE"/>
    <w:rsid w:val="00CD46B5"/>
    <w:rsid w:val="00CD47F7"/>
    <w:rsid w:val="00CD4E29"/>
    <w:rsid w:val="00CD4FD9"/>
    <w:rsid w:val="00CD5698"/>
    <w:rsid w:val="00CD56D3"/>
    <w:rsid w:val="00CD58FB"/>
    <w:rsid w:val="00CD5E69"/>
    <w:rsid w:val="00CD600B"/>
    <w:rsid w:val="00CD6174"/>
    <w:rsid w:val="00CD61C4"/>
    <w:rsid w:val="00CD64CF"/>
    <w:rsid w:val="00CD660D"/>
    <w:rsid w:val="00CD6616"/>
    <w:rsid w:val="00CD66D4"/>
    <w:rsid w:val="00CD66EA"/>
    <w:rsid w:val="00CD6D91"/>
    <w:rsid w:val="00CD6E6F"/>
    <w:rsid w:val="00CD745D"/>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2703"/>
    <w:rsid w:val="00CE2B0B"/>
    <w:rsid w:val="00CE2C6E"/>
    <w:rsid w:val="00CE2C72"/>
    <w:rsid w:val="00CE3474"/>
    <w:rsid w:val="00CE3587"/>
    <w:rsid w:val="00CE3685"/>
    <w:rsid w:val="00CE3750"/>
    <w:rsid w:val="00CE39AF"/>
    <w:rsid w:val="00CE40D3"/>
    <w:rsid w:val="00CE4337"/>
    <w:rsid w:val="00CE44D1"/>
    <w:rsid w:val="00CE4988"/>
    <w:rsid w:val="00CE4ED4"/>
    <w:rsid w:val="00CE5387"/>
    <w:rsid w:val="00CE544B"/>
    <w:rsid w:val="00CE55A2"/>
    <w:rsid w:val="00CE56EC"/>
    <w:rsid w:val="00CE6188"/>
    <w:rsid w:val="00CE63A6"/>
    <w:rsid w:val="00CE6696"/>
    <w:rsid w:val="00CE69A6"/>
    <w:rsid w:val="00CE6B3F"/>
    <w:rsid w:val="00CE716C"/>
    <w:rsid w:val="00CE7245"/>
    <w:rsid w:val="00CE7561"/>
    <w:rsid w:val="00CE7A05"/>
    <w:rsid w:val="00CE7DAD"/>
    <w:rsid w:val="00CE7F26"/>
    <w:rsid w:val="00CF0468"/>
    <w:rsid w:val="00CF0C0E"/>
    <w:rsid w:val="00CF0F1B"/>
    <w:rsid w:val="00CF125D"/>
    <w:rsid w:val="00CF1354"/>
    <w:rsid w:val="00CF1604"/>
    <w:rsid w:val="00CF1620"/>
    <w:rsid w:val="00CF1934"/>
    <w:rsid w:val="00CF193D"/>
    <w:rsid w:val="00CF1BF2"/>
    <w:rsid w:val="00CF1C6C"/>
    <w:rsid w:val="00CF1D54"/>
    <w:rsid w:val="00CF1E0A"/>
    <w:rsid w:val="00CF204D"/>
    <w:rsid w:val="00CF22E2"/>
    <w:rsid w:val="00CF259F"/>
    <w:rsid w:val="00CF28B8"/>
    <w:rsid w:val="00CF2C51"/>
    <w:rsid w:val="00CF2CF2"/>
    <w:rsid w:val="00CF3070"/>
    <w:rsid w:val="00CF320E"/>
    <w:rsid w:val="00CF36BB"/>
    <w:rsid w:val="00CF37A2"/>
    <w:rsid w:val="00CF3996"/>
    <w:rsid w:val="00CF3B1F"/>
    <w:rsid w:val="00CF3BF6"/>
    <w:rsid w:val="00CF3D10"/>
    <w:rsid w:val="00CF4204"/>
    <w:rsid w:val="00CF4541"/>
    <w:rsid w:val="00CF48FA"/>
    <w:rsid w:val="00CF4C07"/>
    <w:rsid w:val="00CF4C65"/>
    <w:rsid w:val="00CF4F46"/>
    <w:rsid w:val="00CF4F67"/>
    <w:rsid w:val="00CF5222"/>
    <w:rsid w:val="00CF5298"/>
    <w:rsid w:val="00CF5713"/>
    <w:rsid w:val="00CF5786"/>
    <w:rsid w:val="00CF57C5"/>
    <w:rsid w:val="00CF5F84"/>
    <w:rsid w:val="00CF611A"/>
    <w:rsid w:val="00CF625B"/>
    <w:rsid w:val="00CF64F9"/>
    <w:rsid w:val="00CF687E"/>
    <w:rsid w:val="00CF6AC3"/>
    <w:rsid w:val="00CF727C"/>
    <w:rsid w:val="00CF73CB"/>
    <w:rsid w:val="00CF74B7"/>
    <w:rsid w:val="00CF7726"/>
    <w:rsid w:val="00CF7C21"/>
    <w:rsid w:val="00D0014C"/>
    <w:rsid w:val="00D0032C"/>
    <w:rsid w:val="00D00562"/>
    <w:rsid w:val="00D00581"/>
    <w:rsid w:val="00D005F1"/>
    <w:rsid w:val="00D00809"/>
    <w:rsid w:val="00D00BA3"/>
    <w:rsid w:val="00D00C9C"/>
    <w:rsid w:val="00D00F83"/>
    <w:rsid w:val="00D010DB"/>
    <w:rsid w:val="00D018A3"/>
    <w:rsid w:val="00D01B57"/>
    <w:rsid w:val="00D01BF2"/>
    <w:rsid w:val="00D01C12"/>
    <w:rsid w:val="00D01E20"/>
    <w:rsid w:val="00D0216F"/>
    <w:rsid w:val="00D021D8"/>
    <w:rsid w:val="00D02517"/>
    <w:rsid w:val="00D02546"/>
    <w:rsid w:val="00D025C8"/>
    <w:rsid w:val="00D02600"/>
    <w:rsid w:val="00D02823"/>
    <w:rsid w:val="00D02B99"/>
    <w:rsid w:val="00D030F3"/>
    <w:rsid w:val="00D0349B"/>
    <w:rsid w:val="00D03981"/>
    <w:rsid w:val="00D03E99"/>
    <w:rsid w:val="00D04357"/>
    <w:rsid w:val="00D04373"/>
    <w:rsid w:val="00D044B1"/>
    <w:rsid w:val="00D04892"/>
    <w:rsid w:val="00D04DB7"/>
    <w:rsid w:val="00D04E9F"/>
    <w:rsid w:val="00D051CC"/>
    <w:rsid w:val="00D051DC"/>
    <w:rsid w:val="00D0571E"/>
    <w:rsid w:val="00D0588D"/>
    <w:rsid w:val="00D05C94"/>
    <w:rsid w:val="00D05F7E"/>
    <w:rsid w:val="00D05F98"/>
    <w:rsid w:val="00D061A5"/>
    <w:rsid w:val="00D0646E"/>
    <w:rsid w:val="00D06DF4"/>
    <w:rsid w:val="00D06F23"/>
    <w:rsid w:val="00D07571"/>
    <w:rsid w:val="00D07996"/>
    <w:rsid w:val="00D07CA7"/>
    <w:rsid w:val="00D07D48"/>
    <w:rsid w:val="00D07F5F"/>
    <w:rsid w:val="00D10249"/>
    <w:rsid w:val="00D10A04"/>
    <w:rsid w:val="00D10B4A"/>
    <w:rsid w:val="00D11442"/>
    <w:rsid w:val="00D115BB"/>
    <w:rsid w:val="00D115C3"/>
    <w:rsid w:val="00D116F4"/>
    <w:rsid w:val="00D11897"/>
    <w:rsid w:val="00D11CFB"/>
    <w:rsid w:val="00D11F01"/>
    <w:rsid w:val="00D11F9E"/>
    <w:rsid w:val="00D12022"/>
    <w:rsid w:val="00D1216F"/>
    <w:rsid w:val="00D12EAA"/>
    <w:rsid w:val="00D12F70"/>
    <w:rsid w:val="00D13135"/>
    <w:rsid w:val="00D13232"/>
    <w:rsid w:val="00D132EA"/>
    <w:rsid w:val="00D133FE"/>
    <w:rsid w:val="00D13712"/>
    <w:rsid w:val="00D13722"/>
    <w:rsid w:val="00D13E4E"/>
    <w:rsid w:val="00D141D1"/>
    <w:rsid w:val="00D14300"/>
    <w:rsid w:val="00D14384"/>
    <w:rsid w:val="00D14A32"/>
    <w:rsid w:val="00D14BFB"/>
    <w:rsid w:val="00D14D83"/>
    <w:rsid w:val="00D151E7"/>
    <w:rsid w:val="00D15631"/>
    <w:rsid w:val="00D1571C"/>
    <w:rsid w:val="00D159E5"/>
    <w:rsid w:val="00D15E24"/>
    <w:rsid w:val="00D16354"/>
    <w:rsid w:val="00D16592"/>
    <w:rsid w:val="00D1698D"/>
    <w:rsid w:val="00D16BEA"/>
    <w:rsid w:val="00D16DC0"/>
    <w:rsid w:val="00D16E22"/>
    <w:rsid w:val="00D16ED3"/>
    <w:rsid w:val="00D170F7"/>
    <w:rsid w:val="00D17485"/>
    <w:rsid w:val="00D1750E"/>
    <w:rsid w:val="00D1764D"/>
    <w:rsid w:val="00D176DC"/>
    <w:rsid w:val="00D17751"/>
    <w:rsid w:val="00D17D17"/>
    <w:rsid w:val="00D17EF3"/>
    <w:rsid w:val="00D2028A"/>
    <w:rsid w:val="00D20A9E"/>
    <w:rsid w:val="00D20FF5"/>
    <w:rsid w:val="00D21349"/>
    <w:rsid w:val="00D21646"/>
    <w:rsid w:val="00D21A4F"/>
    <w:rsid w:val="00D21DA4"/>
    <w:rsid w:val="00D21FFE"/>
    <w:rsid w:val="00D221E9"/>
    <w:rsid w:val="00D22206"/>
    <w:rsid w:val="00D2222F"/>
    <w:rsid w:val="00D223D3"/>
    <w:rsid w:val="00D2258D"/>
    <w:rsid w:val="00D225E7"/>
    <w:rsid w:val="00D226A0"/>
    <w:rsid w:val="00D226C9"/>
    <w:rsid w:val="00D22C40"/>
    <w:rsid w:val="00D22E1F"/>
    <w:rsid w:val="00D22FAD"/>
    <w:rsid w:val="00D232EB"/>
    <w:rsid w:val="00D235C1"/>
    <w:rsid w:val="00D239A7"/>
    <w:rsid w:val="00D23B90"/>
    <w:rsid w:val="00D23F47"/>
    <w:rsid w:val="00D241A4"/>
    <w:rsid w:val="00D24562"/>
    <w:rsid w:val="00D24A0C"/>
    <w:rsid w:val="00D25696"/>
    <w:rsid w:val="00D2573E"/>
    <w:rsid w:val="00D259DC"/>
    <w:rsid w:val="00D25DB2"/>
    <w:rsid w:val="00D25DE7"/>
    <w:rsid w:val="00D26248"/>
    <w:rsid w:val="00D26537"/>
    <w:rsid w:val="00D26771"/>
    <w:rsid w:val="00D26876"/>
    <w:rsid w:val="00D2691A"/>
    <w:rsid w:val="00D2694E"/>
    <w:rsid w:val="00D26C54"/>
    <w:rsid w:val="00D26C9D"/>
    <w:rsid w:val="00D27596"/>
    <w:rsid w:val="00D302D0"/>
    <w:rsid w:val="00D303F3"/>
    <w:rsid w:val="00D30501"/>
    <w:rsid w:val="00D3058F"/>
    <w:rsid w:val="00D30683"/>
    <w:rsid w:val="00D306A3"/>
    <w:rsid w:val="00D30A5D"/>
    <w:rsid w:val="00D30B3C"/>
    <w:rsid w:val="00D30BE6"/>
    <w:rsid w:val="00D30C98"/>
    <w:rsid w:val="00D30D47"/>
    <w:rsid w:val="00D30FDD"/>
    <w:rsid w:val="00D31022"/>
    <w:rsid w:val="00D31720"/>
    <w:rsid w:val="00D31A0E"/>
    <w:rsid w:val="00D31D00"/>
    <w:rsid w:val="00D31E16"/>
    <w:rsid w:val="00D31F2A"/>
    <w:rsid w:val="00D321ED"/>
    <w:rsid w:val="00D324A4"/>
    <w:rsid w:val="00D326C7"/>
    <w:rsid w:val="00D32701"/>
    <w:rsid w:val="00D32899"/>
    <w:rsid w:val="00D32BCE"/>
    <w:rsid w:val="00D32D2E"/>
    <w:rsid w:val="00D32F58"/>
    <w:rsid w:val="00D33318"/>
    <w:rsid w:val="00D33459"/>
    <w:rsid w:val="00D33732"/>
    <w:rsid w:val="00D338A4"/>
    <w:rsid w:val="00D338E4"/>
    <w:rsid w:val="00D33B5E"/>
    <w:rsid w:val="00D33C61"/>
    <w:rsid w:val="00D33D32"/>
    <w:rsid w:val="00D33D8D"/>
    <w:rsid w:val="00D33EB4"/>
    <w:rsid w:val="00D34136"/>
    <w:rsid w:val="00D34270"/>
    <w:rsid w:val="00D34701"/>
    <w:rsid w:val="00D34A1F"/>
    <w:rsid w:val="00D34A4F"/>
    <w:rsid w:val="00D34AAE"/>
    <w:rsid w:val="00D34B92"/>
    <w:rsid w:val="00D35029"/>
    <w:rsid w:val="00D3539D"/>
    <w:rsid w:val="00D355FD"/>
    <w:rsid w:val="00D363E3"/>
    <w:rsid w:val="00D36562"/>
    <w:rsid w:val="00D36666"/>
    <w:rsid w:val="00D366A6"/>
    <w:rsid w:val="00D36E71"/>
    <w:rsid w:val="00D36E7A"/>
    <w:rsid w:val="00D370DE"/>
    <w:rsid w:val="00D37426"/>
    <w:rsid w:val="00D37698"/>
    <w:rsid w:val="00D37C4E"/>
    <w:rsid w:val="00D37D87"/>
    <w:rsid w:val="00D37E25"/>
    <w:rsid w:val="00D401D9"/>
    <w:rsid w:val="00D40426"/>
    <w:rsid w:val="00D40691"/>
    <w:rsid w:val="00D40A94"/>
    <w:rsid w:val="00D40B33"/>
    <w:rsid w:val="00D40C27"/>
    <w:rsid w:val="00D40C64"/>
    <w:rsid w:val="00D40EF1"/>
    <w:rsid w:val="00D418D6"/>
    <w:rsid w:val="00D418E2"/>
    <w:rsid w:val="00D41A87"/>
    <w:rsid w:val="00D41B10"/>
    <w:rsid w:val="00D41FC4"/>
    <w:rsid w:val="00D42107"/>
    <w:rsid w:val="00D4224E"/>
    <w:rsid w:val="00D4226C"/>
    <w:rsid w:val="00D42508"/>
    <w:rsid w:val="00D42628"/>
    <w:rsid w:val="00D426D3"/>
    <w:rsid w:val="00D42913"/>
    <w:rsid w:val="00D4299B"/>
    <w:rsid w:val="00D429AE"/>
    <w:rsid w:val="00D429C8"/>
    <w:rsid w:val="00D42CDF"/>
    <w:rsid w:val="00D43099"/>
    <w:rsid w:val="00D4318F"/>
    <w:rsid w:val="00D438BF"/>
    <w:rsid w:val="00D439BF"/>
    <w:rsid w:val="00D43D57"/>
    <w:rsid w:val="00D440F0"/>
    <w:rsid w:val="00D440F8"/>
    <w:rsid w:val="00D448B0"/>
    <w:rsid w:val="00D44ABB"/>
    <w:rsid w:val="00D44F3D"/>
    <w:rsid w:val="00D458C3"/>
    <w:rsid w:val="00D45B51"/>
    <w:rsid w:val="00D45C0C"/>
    <w:rsid w:val="00D45CA2"/>
    <w:rsid w:val="00D45D47"/>
    <w:rsid w:val="00D45F6B"/>
    <w:rsid w:val="00D46836"/>
    <w:rsid w:val="00D4686F"/>
    <w:rsid w:val="00D46B17"/>
    <w:rsid w:val="00D46C19"/>
    <w:rsid w:val="00D46C93"/>
    <w:rsid w:val="00D46F32"/>
    <w:rsid w:val="00D47011"/>
    <w:rsid w:val="00D47230"/>
    <w:rsid w:val="00D478F2"/>
    <w:rsid w:val="00D479B4"/>
    <w:rsid w:val="00D47BDA"/>
    <w:rsid w:val="00D47EC7"/>
    <w:rsid w:val="00D50846"/>
    <w:rsid w:val="00D50D4C"/>
    <w:rsid w:val="00D51007"/>
    <w:rsid w:val="00D51042"/>
    <w:rsid w:val="00D510F7"/>
    <w:rsid w:val="00D5138D"/>
    <w:rsid w:val="00D51717"/>
    <w:rsid w:val="00D5180B"/>
    <w:rsid w:val="00D51B68"/>
    <w:rsid w:val="00D51E66"/>
    <w:rsid w:val="00D51FF6"/>
    <w:rsid w:val="00D52044"/>
    <w:rsid w:val="00D520B5"/>
    <w:rsid w:val="00D52393"/>
    <w:rsid w:val="00D523FE"/>
    <w:rsid w:val="00D5255C"/>
    <w:rsid w:val="00D52C78"/>
    <w:rsid w:val="00D52E35"/>
    <w:rsid w:val="00D53131"/>
    <w:rsid w:val="00D53569"/>
    <w:rsid w:val="00D5362B"/>
    <w:rsid w:val="00D536F0"/>
    <w:rsid w:val="00D53E56"/>
    <w:rsid w:val="00D546A5"/>
    <w:rsid w:val="00D546FF"/>
    <w:rsid w:val="00D54803"/>
    <w:rsid w:val="00D54992"/>
    <w:rsid w:val="00D549FA"/>
    <w:rsid w:val="00D54A4E"/>
    <w:rsid w:val="00D54FFB"/>
    <w:rsid w:val="00D55283"/>
    <w:rsid w:val="00D55363"/>
    <w:rsid w:val="00D554D5"/>
    <w:rsid w:val="00D554E1"/>
    <w:rsid w:val="00D55638"/>
    <w:rsid w:val="00D556F2"/>
    <w:rsid w:val="00D55AD5"/>
    <w:rsid w:val="00D55BC4"/>
    <w:rsid w:val="00D55CAB"/>
    <w:rsid w:val="00D563BC"/>
    <w:rsid w:val="00D5649C"/>
    <w:rsid w:val="00D565BB"/>
    <w:rsid w:val="00D568BE"/>
    <w:rsid w:val="00D56C1B"/>
    <w:rsid w:val="00D5736C"/>
    <w:rsid w:val="00D57674"/>
    <w:rsid w:val="00D576CA"/>
    <w:rsid w:val="00D602D1"/>
    <w:rsid w:val="00D603EC"/>
    <w:rsid w:val="00D607FE"/>
    <w:rsid w:val="00D6098F"/>
    <w:rsid w:val="00D61847"/>
    <w:rsid w:val="00D61979"/>
    <w:rsid w:val="00D61AF5"/>
    <w:rsid w:val="00D61ECD"/>
    <w:rsid w:val="00D62590"/>
    <w:rsid w:val="00D625EB"/>
    <w:rsid w:val="00D62708"/>
    <w:rsid w:val="00D62C5B"/>
    <w:rsid w:val="00D62E07"/>
    <w:rsid w:val="00D62E8C"/>
    <w:rsid w:val="00D63210"/>
    <w:rsid w:val="00D6331F"/>
    <w:rsid w:val="00D636BC"/>
    <w:rsid w:val="00D63824"/>
    <w:rsid w:val="00D6403F"/>
    <w:rsid w:val="00D64323"/>
    <w:rsid w:val="00D64569"/>
    <w:rsid w:val="00D64D26"/>
    <w:rsid w:val="00D64D54"/>
    <w:rsid w:val="00D64E2F"/>
    <w:rsid w:val="00D65096"/>
    <w:rsid w:val="00D65148"/>
    <w:rsid w:val="00D652B5"/>
    <w:rsid w:val="00D6534C"/>
    <w:rsid w:val="00D65654"/>
    <w:rsid w:val="00D658AE"/>
    <w:rsid w:val="00D6598D"/>
    <w:rsid w:val="00D65CD6"/>
    <w:rsid w:val="00D65CF3"/>
    <w:rsid w:val="00D65DC1"/>
    <w:rsid w:val="00D66146"/>
    <w:rsid w:val="00D66155"/>
    <w:rsid w:val="00D66256"/>
    <w:rsid w:val="00D662F6"/>
    <w:rsid w:val="00D6634F"/>
    <w:rsid w:val="00D66613"/>
    <w:rsid w:val="00D668B1"/>
    <w:rsid w:val="00D66F62"/>
    <w:rsid w:val="00D67079"/>
    <w:rsid w:val="00D6731A"/>
    <w:rsid w:val="00D6779E"/>
    <w:rsid w:val="00D678B5"/>
    <w:rsid w:val="00D67B05"/>
    <w:rsid w:val="00D67C0C"/>
    <w:rsid w:val="00D67E3C"/>
    <w:rsid w:val="00D701E3"/>
    <w:rsid w:val="00D70680"/>
    <w:rsid w:val="00D708B0"/>
    <w:rsid w:val="00D70AC3"/>
    <w:rsid w:val="00D70BE3"/>
    <w:rsid w:val="00D71117"/>
    <w:rsid w:val="00D712DF"/>
    <w:rsid w:val="00D71699"/>
    <w:rsid w:val="00D71ACC"/>
    <w:rsid w:val="00D71B36"/>
    <w:rsid w:val="00D71D54"/>
    <w:rsid w:val="00D71DFF"/>
    <w:rsid w:val="00D71FFE"/>
    <w:rsid w:val="00D7261D"/>
    <w:rsid w:val="00D728E3"/>
    <w:rsid w:val="00D729A0"/>
    <w:rsid w:val="00D72EFB"/>
    <w:rsid w:val="00D72F59"/>
    <w:rsid w:val="00D73321"/>
    <w:rsid w:val="00D734D0"/>
    <w:rsid w:val="00D73639"/>
    <w:rsid w:val="00D736E5"/>
    <w:rsid w:val="00D739E3"/>
    <w:rsid w:val="00D73A0B"/>
    <w:rsid w:val="00D74276"/>
    <w:rsid w:val="00D74513"/>
    <w:rsid w:val="00D745D8"/>
    <w:rsid w:val="00D748EE"/>
    <w:rsid w:val="00D74C46"/>
    <w:rsid w:val="00D74CBB"/>
    <w:rsid w:val="00D74D85"/>
    <w:rsid w:val="00D74FF6"/>
    <w:rsid w:val="00D758F8"/>
    <w:rsid w:val="00D75BFF"/>
    <w:rsid w:val="00D75CA1"/>
    <w:rsid w:val="00D75FC0"/>
    <w:rsid w:val="00D7605B"/>
    <w:rsid w:val="00D760CE"/>
    <w:rsid w:val="00D76289"/>
    <w:rsid w:val="00D76365"/>
    <w:rsid w:val="00D763FE"/>
    <w:rsid w:val="00D7660D"/>
    <w:rsid w:val="00D76A09"/>
    <w:rsid w:val="00D76ADC"/>
    <w:rsid w:val="00D76D68"/>
    <w:rsid w:val="00D7772C"/>
    <w:rsid w:val="00D77B1D"/>
    <w:rsid w:val="00D77CC9"/>
    <w:rsid w:val="00D77DA1"/>
    <w:rsid w:val="00D77E83"/>
    <w:rsid w:val="00D77F64"/>
    <w:rsid w:val="00D80215"/>
    <w:rsid w:val="00D8021F"/>
    <w:rsid w:val="00D80383"/>
    <w:rsid w:val="00D80897"/>
    <w:rsid w:val="00D80A8A"/>
    <w:rsid w:val="00D80CE4"/>
    <w:rsid w:val="00D80D43"/>
    <w:rsid w:val="00D80DA3"/>
    <w:rsid w:val="00D80EC9"/>
    <w:rsid w:val="00D80ECA"/>
    <w:rsid w:val="00D813B9"/>
    <w:rsid w:val="00D81691"/>
    <w:rsid w:val="00D816E8"/>
    <w:rsid w:val="00D8194C"/>
    <w:rsid w:val="00D81994"/>
    <w:rsid w:val="00D81D36"/>
    <w:rsid w:val="00D8200C"/>
    <w:rsid w:val="00D8210B"/>
    <w:rsid w:val="00D823C6"/>
    <w:rsid w:val="00D82B41"/>
    <w:rsid w:val="00D82D30"/>
    <w:rsid w:val="00D82FE2"/>
    <w:rsid w:val="00D8327F"/>
    <w:rsid w:val="00D83384"/>
    <w:rsid w:val="00D836CB"/>
    <w:rsid w:val="00D838FF"/>
    <w:rsid w:val="00D83C2B"/>
    <w:rsid w:val="00D843A3"/>
    <w:rsid w:val="00D84528"/>
    <w:rsid w:val="00D8486F"/>
    <w:rsid w:val="00D849E3"/>
    <w:rsid w:val="00D84AB7"/>
    <w:rsid w:val="00D84B67"/>
    <w:rsid w:val="00D84BD4"/>
    <w:rsid w:val="00D86859"/>
    <w:rsid w:val="00D868C9"/>
    <w:rsid w:val="00D86CA3"/>
    <w:rsid w:val="00D871CE"/>
    <w:rsid w:val="00D876B5"/>
    <w:rsid w:val="00D87724"/>
    <w:rsid w:val="00D87D60"/>
    <w:rsid w:val="00D87FAD"/>
    <w:rsid w:val="00D901C1"/>
    <w:rsid w:val="00D9031E"/>
    <w:rsid w:val="00D9052B"/>
    <w:rsid w:val="00D91207"/>
    <w:rsid w:val="00D91445"/>
    <w:rsid w:val="00D916B0"/>
    <w:rsid w:val="00D9196D"/>
    <w:rsid w:val="00D92323"/>
    <w:rsid w:val="00D924E2"/>
    <w:rsid w:val="00D926E9"/>
    <w:rsid w:val="00D92770"/>
    <w:rsid w:val="00D92973"/>
    <w:rsid w:val="00D92982"/>
    <w:rsid w:val="00D92A51"/>
    <w:rsid w:val="00D92F7D"/>
    <w:rsid w:val="00D934A0"/>
    <w:rsid w:val="00D934E1"/>
    <w:rsid w:val="00D939A6"/>
    <w:rsid w:val="00D93A98"/>
    <w:rsid w:val="00D94813"/>
    <w:rsid w:val="00D94D93"/>
    <w:rsid w:val="00D95786"/>
    <w:rsid w:val="00D95EEF"/>
    <w:rsid w:val="00D95F56"/>
    <w:rsid w:val="00D9629E"/>
    <w:rsid w:val="00D9645B"/>
    <w:rsid w:val="00D968D4"/>
    <w:rsid w:val="00D96AC0"/>
    <w:rsid w:val="00D96D43"/>
    <w:rsid w:val="00D9700A"/>
    <w:rsid w:val="00D97671"/>
    <w:rsid w:val="00D97793"/>
    <w:rsid w:val="00D97E7E"/>
    <w:rsid w:val="00D97F88"/>
    <w:rsid w:val="00DA028E"/>
    <w:rsid w:val="00DA0311"/>
    <w:rsid w:val="00DA0614"/>
    <w:rsid w:val="00DA064F"/>
    <w:rsid w:val="00DA0695"/>
    <w:rsid w:val="00DA090A"/>
    <w:rsid w:val="00DA0994"/>
    <w:rsid w:val="00DA0BC2"/>
    <w:rsid w:val="00DA13B3"/>
    <w:rsid w:val="00DA13E1"/>
    <w:rsid w:val="00DA1AA2"/>
    <w:rsid w:val="00DA1BFA"/>
    <w:rsid w:val="00DA1C85"/>
    <w:rsid w:val="00DA1DBA"/>
    <w:rsid w:val="00DA1F2E"/>
    <w:rsid w:val="00DA21AA"/>
    <w:rsid w:val="00DA223D"/>
    <w:rsid w:val="00DA237B"/>
    <w:rsid w:val="00DA2531"/>
    <w:rsid w:val="00DA26AB"/>
    <w:rsid w:val="00DA279B"/>
    <w:rsid w:val="00DA292A"/>
    <w:rsid w:val="00DA2AD9"/>
    <w:rsid w:val="00DA2AEC"/>
    <w:rsid w:val="00DA2B9D"/>
    <w:rsid w:val="00DA2BBD"/>
    <w:rsid w:val="00DA2DFB"/>
    <w:rsid w:val="00DA305E"/>
    <w:rsid w:val="00DA324D"/>
    <w:rsid w:val="00DA3260"/>
    <w:rsid w:val="00DA3303"/>
    <w:rsid w:val="00DA3467"/>
    <w:rsid w:val="00DA36E6"/>
    <w:rsid w:val="00DA3A1B"/>
    <w:rsid w:val="00DA3B08"/>
    <w:rsid w:val="00DA3B37"/>
    <w:rsid w:val="00DA3B89"/>
    <w:rsid w:val="00DA3D20"/>
    <w:rsid w:val="00DA3DCB"/>
    <w:rsid w:val="00DA40BB"/>
    <w:rsid w:val="00DA41E3"/>
    <w:rsid w:val="00DA4950"/>
    <w:rsid w:val="00DA4A46"/>
    <w:rsid w:val="00DA4B00"/>
    <w:rsid w:val="00DA4BAD"/>
    <w:rsid w:val="00DA4FF2"/>
    <w:rsid w:val="00DA5417"/>
    <w:rsid w:val="00DA5494"/>
    <w:rsid w:val="00DA55B9"/>
    <w:rsid w:val="00DA56E8"/>
    <w:rsid w:val="00DA5873"/>
    <w:rsid w:val="00DA589D"/>
    <w:rsid w:val="00DA5D1D"/>
    <w:rsid w:val="00DA5EA7"/>
    <w:rsid w:val="00DA61EB"/>
    <w:rsid w:val="00DA63A3"/>
    <w:rsid w:val="00DA63CB"/>
    <w:rsid w:val="00DA6BEE"/>
    <w:rsid w:val="00DA6C40"/>
    <w:rsid w:val="00DA727F"/>
    <w:rsid w:val="00DA7469"/>
    <w:rsid w:val="00DA74B4"/>
    <w:rsid w:val="00DA76DC"/>
    <w:rsid w:val="00DB0713"/>
    <w:rsid w:val="00DB0A9F"/>
    <w:rsid w:val="00DB0C14"/>
    <w:rsid w:val="00DB103E"/>
    <w:rsid w:val="00DB1927"/>
    <w:rsid w:val="00DB19E2"/>
    <w:rsid w:val="00DB1D60"/>
    <w:rsid w:val="00DB1E37"/>
    <w:rsid w:val="00DB2242"/>
    <w:rsid w:val="00DB2CC5"/>
    <w:rsid w:val="00DB2DF2"/>
    <w:rsid w:val="00DB30B3"/>
    <w:rsid w:val="00DB3396"/>
    <w:rsid w:val="00DB3664"/>
    <w:rsid w:val="00DB372E"/>
    <w:rsid w:val="00DB377D"/>
    <w:rsid w:val="00DB4015"/>
    <w:rsid w:val="00DB428C"/>
    <w:rsid w:val="00DB4805"/>
    <w:rsid w:val="00DB482E"/>
    <w:rsid w:val="00DB4E1B"/>
    <w:rsid w:val="00DB4EA0"/>
    <w:rsid w:val="00DB4FC7"/>
    <w:rsid w:val="00DB5199"/>
    <w:rsid w:val="00DB52A9"/>
    <w:rsid w:val="00DB536C"/>
    <w:rsid w:val="00DB53C0"/>
    <w:rsid w:val="00DB55C2"/>
    <w:rsid w:val="00DB567E"/>
    <w:rsid w:val="00DB590F"/>
    <w:rsid w:val="00DB591A"/>
    <w:rsid w:val="00DB5F9D"/>
    <w:rsid w:val="00DB638F"/>
    <w:rsid w:val="00DB64BF"/>
    <w:rsid w:val="00DB6C1A"/>
    <w:rsid w:val="00DB6E72"/>
    <w:rsid w:val="00DB7274"/>
    <w:rsid w:val="00DB76A0"/>
    <w:rsid w:val="00DB7A40"/>
    <w:rsid w:val="00DB7E1C"/>
    <w:rsid w:val="00DC0D81"/>
    <w:rsid w:val="00DC0F95"/>
    <w:rsid w:val="00DC108B"/>
    <w:rsid w:val="00DC1092"/>
    <w:rsid w:val="00DC11C7"/>
    <w:rsid w:val="00DC13AA"/>
    <w:rsid w:val="00DC1A1B"/>
    <w:rsid w:val="00DC1B96"/>
    <w:rsid w:val="00DC21CE"/>
    <w:rsid w:val="00DC21D5"/>
    <w:rsid w:val="00DC2605"/>
    <w:rsid w:val="00DC28FE"/>
    <w:rsid w:val="00DC2950"/>
    <w:rsid w:val="00DC2D36"/>
    <w:rsid w:val="00DC3005"/>
    <w:rsid w:val="00DC3238"/>
    <w:rsid w:val="00DC327E"/>
    <w:rsid w:val="00DC32FE"/>
    <w:rsid w:val="00DC4701"/>
    <w:rsid w:val="00DC48AF"/>
    <w:rsid w:val="00DC4BD8"/>
    <w:rsid w:val="00DC50AE"/>
    <w:rsid w:val="00DC525F"/>
    <w:rsid w:val="00DC53EF"/>
    <w:rsid w:val="00DC5A79"/>
    <w:rsid w:val="00DC5AA0"/>
    <w:rsid w:val="00DC6023"/>
    <w:rsid w:val="00DC64A8"/>
    <w:rsid w:val="00DC6571"/>
    <w:rsid w:val="00DC663C"/>
    <w:rsid w:val="00DC6664"/>
    <w:rsid w:val="00DC673C"/>
    <w:rsid w:val="00DC6E9F"/>
    <w:rsid w:val="00DC7304"/>
    <w:rsid w:val="00DC73D9"/>
    <w:rsid w:val="00DC742C"/>
    <w:rsid w:val="00DC75F3"/>
    <w:rsid w:val="00DC7627"/>
    <w:rsid w:val="00DC76A4"/>
    <w:rsid w:val="00DC7775"/>
    <w:rsid w:val="00DC7826"/>
    <w:rsid w:val="00DC7902"/>
    <w:rsid w:val="00DC7BDE"/>
    <w:rsid w:val="00DC7C8A"/>
    <w:rsid w:val="00DC7FB3"/>
    <w:rsid w:val="00DD0442"/>
    <w:rsid w:val="00DD058C"/>
    <w:rsid w:val="00DD0606"/>
    <w:rsid w:val="00DD0762"/>
    <w:rsid w:val="00DD088D"/>
    <w:rsid w:val="00DD0890"/>
    <w:rsid w:val="00DD08B3"/>
    <w:rsid w:val="00DD08E2"/>
    <w:rsid w:val="00DD094A"/>
    <w:rsid w:val="00DD1E3F"/>
    <w:rsid w:val="00DD20A9"/>
    <w:rsid w:val="00DD229E"/>
    <w:rsid w:val="00DD2A36"/>
    <w:rsid w:val="00DD2AAA"/>
    <w:rsid w:val="00DD2FCA"/>
    <w:rsid w:val="00DD3085"/>
    <w:rsid w:val="00DD310E"/>
    <w:rsid w:val="00DD36CB"/>
    <w:rsid w:val="00DD3BEA"/>
    <w:rsid w:val="00DD4654"/>
    <w:rsid w:val="00DD4A3B"/>
    <w:rsid w:val="00DD4BA5"/>
    <w:rsid w:val="00DD4CF9"/>
    <w:rsid w:val="00DD5203"/>
    <w:rsid w:val="00DD5C5C"/>
    <w:rsid w:val="00DD5F2B"/>
    <w:rsid w:val="00DD65C0"/>
    <w:rsid w:val="00DD66B3"/>
    <w:rsid w:val="00DD680B"/>
    <w:rsid w:val="00DD687B"/>
    <w:rsid w:val="00DD68D1"/>
    <w:rsid w:val="00DD68FE"/>
    <w:rsid w:val="00DD691C"/>
    <w:rsid w:val="00DD6AC8"/>
    <w:rsid w:val="00DD6BBD"/>
    <w:rsid w:val="00DD6D30"/>
    <w:rsid w:val="00DD6DE8"/>
    <w:rsid w:val="00DD6E1D"/>
    <w:rsid w:val="00DD6E44"/>
    <w:rsid w:val="00DD6EA5"/>
    <w:rsid w:val="00DD7056"/>
    <w:rsid w:val="00DD7555"/>
    <w:rsid w:val="00DD790F"/>
    <w:rsid w:val="00DE06C2"/>
    <w:rsid w:val="00DE0AC2"/>
    <w:rsid w:val="00DE0BBB"/>
    <w:rsid w:val="00DE129C"/>
    <w:rsid w:val="00DE13BA"/>
    <w:rsid w:val="00DE1CE2"/>
    <w:rsid w:val="00DE2295"/>
    <w:rsid w:val="00DE231B"/>
    <w:rsid w:val="00DE26ED"/>
    <w:rsid w:val="00DE26F2"/>
    <w:rsid w:val="00DE32BD"/>
    <w:rsid w:val="00DE378D"/>
    <w:rsid w:val="00DE3B79"/>
    <w:rsid w:val="00DE3C21"/>
    <w:rsid w:val="00DE3CC8"/>
    <w:rsid w:val="00DE3CD8"/>
    <w:rsid w:val="00DE3D02"/>
    <w:rsid w:val="00DE42A5"/>
    <w:rsid w:val="00DE42D2"/>
    <w:rsid w:val="00DE4C59"/>
    <w:rsid w:val="00DE4CEA"/>
    <w:rsid w:val="00DE508E"/>
    <w:rsid w:val="00DE5337"/>
    <w:rsid w:val="00DE5608"/>
    <w:rsid w:val="00DE56B3"/>
    <w:rsid w:val="00DE576D"/>
    <w:rsid w:val="00DE58D0"/>
    <w:rsid w:val="00DE5BB7"/>
    <w:rsid w:val="00DE5BD5"/>
    <w:rsid w:val="00DE5CE0"/>
    <w:rsid w:val="00DE5D70"/>
    <w:rsid w:val="00DE5E04"/>
    <w:rsid w:val="00DE654F"/>
    <w:rsid w:val="00DE684F"/>
    <w:rsid w:val="00DE6C8B"/>
    <w:rsid w:val="00DE6E32"/>
    <w:rsid w:val="00DE7030"/>
    <w:rsid w:val="00DE7733"/>
    <w:rsid w:val="00DE797A"/>
    <w:rsid w:val="00DE7CB0"/>
    <w:rsid w:val="00DE7E62"/>
    <w:rsid w:val="00DF016A"/>
    <w:rsid w:val="00DF041B"/>
    <w:rsid w:val="00DF0602"/>
    <w:rsid w:val="00DF08C3"/>
    <w:rsid w:val="00DF0B6E"/>
    <w:rsid w:val="00DF0B8B"/>
    <w:rsid w:val="00DF0BE7"/>
    <w:rsid w:val="00DF0F64"/>
    <w:rsid w:val="00DF124E"/>
    <w:rsid w:val="00DF144C"/>
    <w:rsid w:val="00DF15E0"/>
    <w:rsid w:val="00DF1749"/>
    <w:rsid w:val="00DF1A11"/>
    <w:rsid w:val="00DF1F9A"/>
    <w:rsid w:val="00DF20FA"/>
    <w:rsid w:val="00DF2318"/>
    <w:rsid w:val="00DF2B86"/>
    <w:rsid w:val="00DF2EE3"/>
    <w:rsid w:val="00DF2F3D"/>
    <w:rsid w:val="00DF36E1"/>
    <w:rsid w:val="00DF3715"/>
    <w:rsid w:val="00DF3767"/>
    <w:rsid w:val="00DF37A0"/>
    <w:rsid w:val="00DF3931"/>
    <w:rsid w:val="00DF3B15"/>
    <w:rsid w:val="00DF3BDA"/>
    <w:rsid w:val="00DF3C24"/>
    <w:rsid w:val="00DF3F19"/>
    <w:rsid w:val="00DF4145"/>
    <w:rsid w:val="00DF4BED"/>
    <w:rsid w:val="00DF5025"/>
    <w:rsid w:val="00DF5249"/>
    <w:rsid w:val="00DF5509"/>
    <w:rsid w:val="00DF597D"/>
    <w:rsid w:val="00DF5ACB"/>
    <w:rsid w:val="00DF6A9A"/>
    <w:rsid w:val="00DF6F66"/>
    <w:rsid w:val="00DF7257"/>
    <w:rsid w:val="00DF7349"/>
    <w:rsid w:val="00DF7354"/>
    <w:rsid w:val="00DF7860"/>
    <w:rsid w:val="00E0000C"/>
    <w:rsid w:val="00E00318"/>
    <w:rsid w:val="00E003A0"/>
    <w:rsid w:val="00E004E5"/>
    <w:rsid w:val="00E00870"/>
    <w:rsid w:val="00E00940"/>
    <w:rsid w:val="00E009B1"/>
    <w:rsid w:val="00E00C20"/>
    <w:rsid w:val="00E00D76"/>
    <w:rsid w:val="00E00E79"/>
    <w:rsid w:val="00E00FA2"/>
    <w:rsid w:val="00E010AF"/>
    <w:rsid w:val="00E0142B"/>
    <w:rsid w:val="00E01437"/>
    <w:rsid w:val="00E01552"/>
    <w:rsid w:val="00E01678"/>
    <w:rsid w:val="00E01690"/>
    <w:rsid w:val="00E016E6"/>
    <w:rsid w:val="00E01962"/>
    <w:rsid w:val="00E01C52"/>
    <w:rsid w:val="00E01C88"/>
    <w:rsid w:val="00E01C8F"/>
    <w:rsid w:val="00E01C9D"/>
    <w:rsid w:val="00E0206A"/>
    <w:rsid w:val="00E020A2"/>
    <w:rsid w:val="00E0222D"/>
    <w:rsid w:val="00E024D1"/>
    <w:rsid w:val="00E026DD"/>
    <w:rsid w:val="00E027B3"/>
    <w:rsid w:val="00E02B75"/>
    <w:rsid w:val="00E02E09"/>
    <w:rsid w:val="00E02FB9"/>
    <w:rsid w:val="00E0329F"/>
    <w:rsid w:val="00E032BD"/>
    <w:rsid w:val="00E03406"/>
    <w:rsid w:val="00E036CE"/>
    <w:rsid w:val="00E048E9"/>
    <w:rsid w:val="00E04BBC"/>
    <w:rsid w:val="00E04C13"/>
    <w:rsid w:val="00E04FDE"/>
    <w:rsid w:val="00E050CB"/>
    <w:rsid w:val="00E05720"/>
    <w:rsid w:val="00E05922"/>
    <w:rsid w:val="00E05BC7"/>
    <w:rsid w:val="00E0616B"/>
    <w:rsid w:val="00E064C7"/>
    <w:rsid w:val="00E068A3"/>
    <w:rsid w:val="00E068A9"/>
    <w:rsid w:val="00E069A2"/>
    <w:rsid w:val="00E06B22"/>
    <w:rsid w:val="00E0709C"/>
    <w:rsid w:val="00E07118"/>
    <w:rsid w:val="00E0749B"/>
    <w:rsid w:val="00E074A1"/>
    <w:rsid w:val="00E07AC6"/>
    <w:rsid w:val="00E07F29"/>
    <w:rsid w:val="00E07FA8"/>
    <w:rsid w:val="00E10852"/>
    <w:rsid w:val="00E10947"/>
    <w:rsid w:val="00E109F1"/>
    <w:rsid w:val="00E10CBF"/>
    <w:rsid w:val="00E10DEC"/>
    <w:rsid w:val="00E110DA"/>
    <w:rsid w:val="00E110E7"/>
    <w:rsid w:val="00E11524"/>
    <w:rsid w:val="00E11544"/>
    <w:rsid w:val="00E11790"/>
    <w:rsid w:val="00E118F2"/>
    <w:rsid w:val="00E11B20"/>
    <w:rsid w:val="00E11D31"/>
    <w:rsid w:val="00E11E71"/>
    <w:rsid w:val="00E11E79"/>
    <w:rsid w:val="00E11EE3"/>
    <w:rsid w:val="00E11F7F"/>
    <w:rsid w:val="00E125E2"/>
    <w:rsid w:val="00E12777"/>
    <w:rsid w:val="00E128FA"/>
    <w:rsid w:val="00E12AD2"/>
    <w:rsid w:val="00E12DBD"/>
    <w:rsid w:val="00E1341E"/>
    <w:rsid w:val="00E1352E"/>
    <w:rsid w:val="00E135D9"/>
    <w:rsid w:val="00E135F2"/>
    <w:rsid w:val="00E13613"/>
    <w:rsid w:val="00E13B3D"/>
    <w:rsid w:val="00E13EE1"/>
    <w:rsid w:val="00E13F04"/>
    <w:rsid w:val="00E13F4B"/>
    <w:rsid w:val="00E14212"/>
    <w:rsid w:val="00E1432E"/>
    <w:rsid w:val="00E14714"/>
    <w:rsid w:val="00E147AA"/>
    <w:rsid w:val="00E147F2"/>
    <w:rsid w:val="00E14A42"/>
    <w:rsid w:val="00E14F54"/>
    <w:rsid w:val="00E1500A"/>
    <w:rsid w:val="00E15413"/>
    <w:rsid w:val="00E15556"/>
    <w:rsid w:val="00E1632B"/>
    <w:rsid w:val="00E16385"/>
    <w:rsid w:val="00E1672F"/>
    <w:rsid w:val="00E16A2E"/>
    <w:rsid w:val="00E16B75"/>
    <w:rsid w:val="00E16C79"/>
    <w:rsid w:val="00E16ECC"/>
    <w:rsid w:val="00E17045"/>
    <w:rsid w:val="00E174D8"/>
    <w:rsid w:val="00E1750E"/>
    <w:rsid w:val="00E178E1"/>
    <w:rsid w:val="00E17A31"/>
    <w:rsid w:val="00E17C85"/>
    <w:rsid w:val="00E17FA2"/>
    <w:rsid w:val="00E201AD"/>
    <w:rsid w:val="00E20287"/>
    <w:rsid w:val="00E20758"/>
    <w:rsid w:val="00E2075D"/>
    <w:rsid w:val="00E2095B"/>
    <w:rsid w:val="00E20BC1"/>
    <w:rsid w:val="00E20EA6"/>
    <w:rsid w:val="00E210C3"/>
    <w:rsid w:val="00E21220"/>
    <w:rsid w:val="00E214C2"/>
    <w:rsid w:val="00E215A2"/>
    <w:rsid w:val="00E2181E"/>
    <w:rsid w:val="00E21823"/>
    <w:rsid w:val="00E21B98"/>
    <w:rsid w:val="00E220A1"/>
    <w:rsid w:val="00E2214E"/>
    <w:rsid w:val="00E22330"/>
    <w:rsid w:val="00E22BF4"/>
    <w:rsid w:val="00E22BFD"/>
    <w:rsid w:val="00E22D71"/>
    <w:rsid w:val="00E2350F"/>
    <w:rsid w:val="00E239F6"/>
    <w:rsid w:val="00E23AED"/>
    <w:rsid w:val="00E23E54"/>
    <w:rsid w:val="00E23F0E"/>
    <w:rsid w:val="00E24223"/>
    <w:rsid w:val="00E24BF2"/>
    <w:rsid w:val="00E24E2E"/>
    <w:rsid w:val="00E24F62"/>
    <w:rsid w:val="00E250A8"/>
    <w:rsid w:val="00E25445"/>
    <w:rsid w:val="00E25885"/>
    <w:rsid w:val="00E25B15"/>
    <w:rsid w:val="00E25BBF"/>
    <w:rsid w:val="00E25CB6"/>
    <w:rsid w:val="00E25F28"/>
    <w:rsid w:val="00E25F5B"/>
    <w:rsid w:val="00E2654C"/>
    <w:rsid w:val="00E26A0F"/>
    <w:rsid w:val="00E26AFA"/>
    <w:rsid w:val="00E26CCE"/>
    <w:rsid w:val="00E26EF3"/>
    <w:rsid w:val="00E26FAF"/>
    <w:rsid w:val="00E27257"/>
    <w:rsid w:val="00E30033"/>
    <w:rsid w:val="00E300EB"/>
    <w:rsid w:val="00E30491"/>
    <w:rsid w:val="00E3060E"/>
    <w:rsid w:val="00E308B4"/>
    <w:rsid w:val="00E308F3"/>
    <w:rsid w:val="00E309EC"/>
    <w:rsid w:val="00E30AB8"/>
    <w:rsid w:val="00E30B5A"/>
    <w:rsid w:val="00E30B6E"/>
    <w:rsid w:val="00E30D91"/>
    <w:rsid w:val="00E30FBA"/>
    <w:rsid w:val="00E3123D"/>
    <w:rsid w:val="00E31461"/>
    <w:rsid w:val="00E31493"/>
    <w:rsid w:val="00E31A2F"/>
    <w:rsid w:val="00E31D43"/>
    <w:rsid w:val="00E32069"/>
    <w:rsid w:val="00E323D9"/>
    <w:rsid w:val="00E32608"/>
    <w:rsid w:val="00E327E4"/>
    <w:rsid w:val="00E32852"/>
    <w:rsid w:val="00E32B50"/>
    <w:rsid w:val="00E32BE9"/>
    <w:rsid w:val="00E32CF6"/>
    <w:rsid w:val="00E32D13"/>
    <w:rsid w:val="00E32F38"/>
    <w:rsid w:val="00E332E1"/>
    <w:rsid w:val="00E334D6"/>
    <w:rsid w:val="00E339B5"/>
    <w:rsid w:val="00E33A9E"/>
    <w:rsid w:val="00E34087"/>
    <w:rsid w:val="00E34188"/>
    <w:rsid w:val="00E346D1"/>
    <w:rsid w:val="00E34B6E"/>
    <w:rsid w:val="00E34C2B"/>
    <w:rsid w:val="00E34F91"/>
    <w:rsid w:val="00E35559"/>
    <w:rsid w:val="00E35835"/>
    <w:rsid w:val="00E35B39"/>
    <w:rsid w:val="00E35B84"/>
    <w:rsid w:val="00E35BB4"/>
    <w:rsid w:val="00E35C0D"/>
    <w:rsid w:val="00E35CA4"/>
    <w:rsid w:val="00E35F91"/>
    <w:rsid w:val="00E35FF1"/>
    <w:rsid w:val="00E36230"/>
    <w:rsid w:val="00E3668E"/>
    <w:rsid w:val="00E36DCA"/>
    <w:rsid w:val="00E371E0"/>
    <w:rsid w:val="00E3723A"/>
    <w:rsid w:val="00E373BE"/>
    <w:rsid w:val="00E37570"/>
    <w:rsid w:val="00E375FF"/>
    <w:rsid w:val="00E37860"/>
    <w:rsid w:val="00E378B1"/>
    <w:rsid w:val="00E379E6"/>
    <w:rsid w:val="00E4005C"/>
    <w:rsid w:val="00E40206"/>
    <w:rsid w:val="00E4037F"/>
    <w:rsid w:val="00E40F25"/>
    <w:rsid w:val="00E410BB"/>
    <w:rsid w:val="00E41483"/>
    <w:rsid w:val="00E41484"/>
    <w:rsid w:val="00E416E9"/>
    <w:rsid w:val="00E41801"/>
    <w:rsid w:val="00E418C1"/>
    <w:rsid w:val="00E41936"/>
    <w:rsid w:val="00E41E5D"/>
    <w:rsid w:val="00E41FCA"/>
    <w:rsid w:val="00E424E9"/>
    <w:rsid w:val="00E42B80"/>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61"/>
    <w:rsid w:val="00E44780"/>
    <w:rsid w:val="00E44AC4"/>
    <w:rsid w:val="00E44B84"/>
    <w:rsid w:val="00E450F1"/>
    <w:rsid w:val="00E4515B"/>
    <w:rsid w:val="00E452EF"/>
    <w:rsid w:val="00E45568"/>
    <w:rsid w:val="00E458F9"/>
    <w:rsid w:val="00E45A6B"/>
    <w:rsid w:val="00E45C64"/>
    <w:rsid w:val="00E45CB8"/>
    <w:rsid w:val="00E45FFF"/>
    <w:rsid w:val="00E46571"/>
    <w:rsid w:val="00E465D5"/>
    <w:rsid w:val="00E46886"/>
    <w:rsid w:val="00E46997"/>
    <w:rsid w:val="00E46D3C"/>
    <w:rsid w:val="00E4709F"/>
    <w:rsid w:val="00E47141"/>
    <w:rsid w:val="00E4740B"/>
    <w:rsid w:val="00E4744C"/>
    <w:rsid w:val="00E4761E"/>
    <w:rsid w:val="00E47704"/>
    <w:rsid w:val="00E4773F"/>
    <w:rsid w:val="00E47758"/>
    <w:rsid w:val="00E47833"/>
    <w:rsid w:val="00E4798C"/>
    <w:rsid w:val="00E47AEF"/>
    <w:rsid w:val="00E47F0F"/>
    <w:rsid w:val="00E5014E"/>
    <w:rsid w:val="00E505BA"/>
    <w:rsid w:val="00E508B9"/>
    <w:rsid w:val="00E508C6"/>
    <w:rsid w:val="00E50A56"/>
    <w:rsid w:val="00E50D7F"/>
    <w:rsid w:val="00E50E6E"/>
    <w:rsid w:val="00E51D51"/>
    <w:rsid w:val="00E5213A"/>
    <w:rsid w:val="00E527EC"/>
    <w:rsid w:val="00E528D5"/>
    <w:rsid w:val="00E528EA"/>
    <w:rsid w:val="00E529B3"/>
    <w:rsid w:val="00E529F3"/>
    <w:rsid w:val="00E52BBA"/>
    <w:rsid w:val="00E52DAF"/>
    <w:rsid w:val="00E52EB9"/>
    <w:rsid w:val="00E5309C"/>
    <w:rsid w:val="00E53160"/>
    <w:rsid w:val="00E53AE0"/>
    <w:rsid w:val="00E53B75"/>
    <w:rsid w:val="00E53CBB"/>
    <w:rsid w:val="00E54001"/>
    <w:rsid w:val="00E5423B"/>
    <w:rsid w:val="00E54374"/>
    <w:rsid w:val="00E5439C"/>
    <w:rsid w:val="00E544AC"/>
    <w:rsid w:val="00E54BAA"/>
    <w:rsid w:val="00E54E3B"/>
    <w:rsid w:val="00E54F94"/>
    <w:rsid w:val="00E555DC"/>
    <w:rsid w:val="00E55988"/>
    <w:rsid w:val="00E55BC3"/>
    <w:rsid w:val="00E55CA8"/>
    <w:rsid w:val="00E5606A"/>
    <w:rsid w:val="00E5646A"/>
    <w:rsid w:val="00E5646C"/>
    <w:rsid w:val="00E569FE"/>
    <w:rsid w:val="00E56C3B"/>
    <w:rsid w:val="00E56F08"/>
    <w:rsid w:val="00E56FDF"/>
    <w:rsid w:val="00E57565"/>
    <w:rsid w:val="00E57B0A"/>
    <w:rsid w:val="00E57E7D"/>
    <w:rsid w:val="00E601BF"/>
    <w:rsid w:val="00E604F9"/>
    <w:rsid w:val="00E606A6"/>
    <w:rsid w:val="00E60E68"/>
    <w:rsid w:val="00E60F27"/>
    <w:rsid w:val="00E611DD"/>
    <w:rsid w:val="00E6151F"/>
    <w:rsid w:val="00E61B44"/>
    <w:rsid w:val="00E61BC2"/>
    <w:rsid w:val="00E61D1A"/>
    <w:rsid w:val="00E61DB2"/>
    <w:rsid w:val="00E61FD7"/>
    <w:rsid w:val="00E621C7"/>
    <w:rsid w:val="00E623A3"/>
    <w:rsid w:val="00E625FE"/>
    <w:rsid w:val="00E630D5"/>
    <w:rsid w:val="00E6332E"/>
    <w:rsid w:val="00E636B0"/>
    <w:rsid w:val="00E63838"/>
    <w:rsid w:val="00E63CA0"/>
    <w:rsid w:val="00E63DB8"/>
    <w:rsid w:val="00E642B7"/>
    <w:rsid w:val="00E64326"/>
    <w:rsid w:val="00E643C1"/>
    <w:rsid w:val="00E64434"/>
    <w:rsid w:val="00E646AF"/>
    <w:rsid w:val="00E64791"/>
    <w:rsid w:val="00E64E8E"/>
    <w:rsid w:val="00E64FF1"/>
    <w:rsid w:val="00E65257"/>
    <w:rsid w:val="00E65685"/>
    <w:rsid w:val="00E656EF"/>
    <w:rsid w:val="00E6599A"/>
    <w:rsid w:val="00E663EF"/>
    <w:rsid w:val="00E66973"/>
    <w:rsid w:val="00E669B0"/>
    <w:rsid w:val="00E669F5"/>
    <w:rsid w:val="00E66A0C"/>
    <w:rsid w:val="00E67058"/>
    <w:rsid w:val="00E670C6"/>
    <w:rsid w:val="00E67692"/>
    <w:rsid w:val="00E676D5"/>
    <w:rsid w:val="00E67C51"/>
    <w:rsid w:val="00E705DB"/>
    <w:rsid w:val="00E71548"/>
    <w:rsid w:val="00E71DDC"/>
    <w:rsid w:val="00E71DF4"/>
    <w:rsid w:val="00E71EE9"/>
    <w:rsid w:val="00E7294A"/>
    <w:rsid w:val="00E72C25"/>
    <w:rsid w:val="00E72D8C"/>
    <w:rsid w:val="00E72EFC"/>
    <w:rsid w:val="00E73003"/>
    <w:rsid w:val="00E73020"/>
    <w:rsid w:val="00E7330C"/>
    <w:rsid w:val="00E7334F"/>
    <w:rsid w:val="00E73350"/>
    <w:rsid w:val="00E73A0B"/>
    <w:rsid w:val="00E73AF5"/>
    <w:rsid w:val="00E73B87"/>
    <w:rsid w:val="00E73F98"/>
    <w:rsid w:val="00E740CC"/>
    <w:rsid w:val="00E7459B"/>
    <w:rsid w:val="00E7460B"/>
    <w:rsid w:val="00E74A47"/>
    <w:rsid w:val="00E74C92"/>
    <w:rsid w:val="00E74CC9"/>
    <w:rsid w:val="00E750FA"/>
    <w:rsid w:val="00E75237"/>
    <w:rsid w:val="00E7544C"/>
    <w:rsid w:val="00E75733"/>
    <w:rsid w:val="00E7588D"/>
    <w:rsid w:val="00E758EC"/>
    <w:rsid w:val="00E75EDF"/>
    <w:rsid w:val="00E76328"/>
    <w:rsid w:val="00E7696B"/>
    <w:rsid w:val="00E76BDF"/>
    <w:rsid w:val="00E774ED"/>
    <w:rsid w:val="00E77635"/>
    <w:rsid w:val="00E77A96"/>
    <w:rsid w:val="00E77AAC"/>
    <w:rsid w:val="00E77AE6"/>
    <w:rsid w:val="00E801AF"/>
    <w:rsid w:val="00E80230"/>
    <w:rsid w:val="00E80537"/>
    <w:rsid w:val="00E806F9"/>
    <w:rsid w:val="00E8082E"/>
    <w:rsid w:val="00E812C1"/>
    <w:rsid w:val="00E8155E"/>
    <w:rsid w:val="00E81D2C"/>
    <w:rsid w:val="00E81EEC"/>
    <w:rsid w:val="00E8234C"/>
    <w:rsid w:val="00E826B9"/>
    <w:rsid w:val="00E82A99"/>
    <w:rsid w:val="00E82DB5"/>
    <w:rsid w:val="00E8319E"/>
    <w:rsid w:val="00E8344B"/>
    <w:rsid w:val="00E83470"/>
    <w:rsid w:val="00E83AA9"/>
    <w:rsid w:val="00E84385"/>
    <w:rsid w:val="00E844AD"/>
    <w:rsid w:val="00E84617"/>
    <w:rsid w:val="00E84838"/>
    <w:rsid w:val="00E8492E"/>
    <w:rsid w:val="00E84990"/>
    <w:rsid w:val="00E850F8"/>
    <w:rsid w:val="00E856E9"/>
    <w:rsid w:val="00E857F1"/>
    <w:rsid w:val="00E857F8"/>
    <w:rsid w:val="00E85873"/>
    <w:rsid w:val="00E85928"/>
    <w:rsid w:val="00E85C67"/>
    <w:rsid w:val="00E85E03"/>
    <w:rsid w:val="00E85E96"/>
    <w:rsid w:val="00E85F44"/>
    <w:rsid w:val="00E85F66"/>
    <w:rsid w:val="00E86386"/>
    <w:rsid w:val="00E8672C"/>
    <w:rsid w:val="00E86AAA"/>
    <w:rsid w:val="00E86DB1"/>
    <w:rsid w:val="00E86F12"/>
    <w:rsid w:val="00E87059"/>
    <w:rsid w:val="00E870DC"/>
    <w:rsid w:val="00E873C8"/>
    <w:rsid w:val="00E87744"/>
    <w:rsid w:val="00E877D4"/>
    <w:rsid w:val="00E87822"/>
    <w:rsid w:val="00E87E45"/>
    <w:rsid w:val="00E900AB"/>
    <w:rsid w:val="00E90395"/>
    <w:rsid w:val="00E905C4"/>
    <w:rsid w:val="00E906C2"/>
    <w:rsid w:val="00E908AD"/>
    <w:rsid w:val="00E909C5"/>
    <w:rsid w:val="00E90CAE"/>
    <w:rsid w:val="00E90E49"/>
    <w:rsid w:val="00E910BC"/>
    <w:rsid w:val="00E910F2"/>
    <w:rsid w:val="00E9149E"/>
    <w:rsid w:val="00E915CD"/>
    <w:rsid w:val="00E917F9"/>
    <w:rsid w:val="00E918F5"/>
    <w:rsid w:val="00E91E8D"/>
    <w:rsid w:val="00E9205D"/>
    <w:rsid w:val="00E92411"/>
    <w:rsid w:val="00E925F5"/>
    <w:rsid w:val="00E9291C"/>
    <w:rsid w:val="00E92D21"/>
    <w:rsid w:val="00E930F3"/>
    <w:rsid w:val="00E937F8"/>
    <w:rsid w:val="00E93AB7"/>
    <w:rsid w:val="00E93C1B"/>
    <w:rsid w:val="00E93FFE"/>
    <w:rsid w:val="00E9413A"/>
    <w:rsid w:val="00E94274"/>
    <w:rsid w:val="00E942A4"/>
    <w:rsid w:val="00E9443A"/>
    <w:rsid w:val="00E94549"/>
    <w:rsid w:val="00E947C6"/>
    <w:rsid w:val="00E94B0B"/>
    <w:rsid w:val="00E94D2E"/>
    <w:rsid w:val="00E94DC4"/>
    <w:rsid w:val="00E94F8A"/>
    <w:rsid w:val="00E952DC"/>
    <w:rsid w:val="00E95796"/>
    <w:rsid w:val="00E9594A"/>
    <w:rsid w:val="00E95BB5"/>
    <w:rsid w:val="00E96135"/>
    <w:rsid w:val="00E96197"/>
    <w:rsid w:val="00E9636C"/>
    <w:rsid w:val="00E96512"/>
    <w:rsid w:val="00E96691"/>
    <w:rsid w:val="00E967C6"/>
    <w:rsid w:val="00E9697F"/>
    <w:rsid w:val="00E96C7A"/>
    <w:rsid w:val="00E9750C"/>
    <w:rsid w:val="00EA047E"/>
    <w:rsid w:val="00EA06A0"/>
    <w:rsid w:val="00EA101E"/>
    <w:rsid w:val="00EA108F"/>
    <w:rsid w:val="00EA1418"/>
    <w:rsid w:val="00EA1576"/>
    <w:rsid w:val="00EA19F2"/>
    <w:rsid w:val="00EA1D65"/>
    <w:rsid w:val="00EA2570"/>
    <w:rsid w:val="00EA2784"/>
    <w:rsid w:val="00EA3287"/>
    <w:rsid w:val="00EA32F1"/>
    <w:rsid w:val="00EA35A0"/>
    <w:rsid w:val="00EA39EC"/>
    <w:rsid w:val="00EA3A60"/>
    <w:rsid w:val="00EA42E1"/>
    <w:rsid w:val="00EA4437"/>
    <w:rsid w:val="00EA5433"/>
    <w:rsid w:val="00EA5573"/>
    <w:rsid w:val="00EA5CC7"/>
    <w:rsid w:val="00EA5FC9"/>
    <w:rsid w:val="00EA632D"/>
    <w:rsid w:val="00EA66BB"/>
    <w:rsid w:val="00EA6766"/>
    <w:rsid w:val="00EA6836"/>
    <w:rsid w:val="00EA6CDE"/>
    <w:rsid w:val="00EA6D56"/>
    <w:rsid w:val="00EA70C4"/>
    <w:rsid w:val="00EA7347"/>
    <w:rsid w:val="00EA758B"/>
    <w:rsid w:val="00EA7A41"/>
    <w:rsid w:val="00EA7ACB"/>
    <w:rsid w:val="00EA7AFF"/>
    <w:rsid w:val="00EA7D1A"/>
    <w:rsid w:val="00EA7DD9"/>
    <w:rsid w:val="00EA7F0D"/>
    <w:rsid w:val="00EA7F28"/>
    <w:rsid w:val="00EB0188"/>
    <w:rsid w:val="00EB01BF"/>
    <w:rsid w:val="00EB04E1"/>
    <w:rsid w:val="00EB04F6"/>
    <w:rsid w:val="00EB0520"/>
    <w:rsid w:val="00EB0571"/>
    <w:rsid w:val="00EB0603"/>
    <w:rsid w:val="00EB06CF"/>
    <w:rsid w:val="00EB077B"/>
    <w:rsid w:val="00EB1228"/>
    <w:rsid w:val="00EB15B8"/>
    <w:rsid w:val="00EB162A"/>
    <w:rsid w:val="00EB1779"/>
    <w:rsid w:val="00EB17BC"/>
    <w:rsid w:val="00EB1AC2"/>
    <w:rsid w:val="00EB284C"/>
    <w:rsid w:val="00EB2CBE"/>
    <w:rsid w:val="00EB2E68"/>
    <w:rsid w:val="00EB2E9E"/>
    <w:rsid w:val="00EB2F90"/>
    <w:rsid w:val="00EB320E"/>
    <w:rsid w:val="00EB3325"/>
    <w:rsid w:val="00EB36AA"/>
    <w:rsid w:val="00EB3A1D"/>
    <w:rsid w:val="00EB3D49"/>
    <w:rsid w:val="00EB3E15"/>
    <w:rsid w:val="00EB40D2"/>
    <w:rsid w:val="00EB43F6"/>
    <w:rsid w:val="00EB453D"/>
    <w:rsid w:val="00EB4754"/>
    <w:rsid w:val="00EB4AAD"/>
    <w:rsid w:val="00EB4C84"/>
    <w:rsid w:val="00EB4CEF"/>
    <w:rsid w:val="00EB4D27"/>
    <w:rsid w:val="00EB4D7F"/>
    <w:rsid w:val="00EB4EA2"/>
    <w:rsid w:val="00EB511C"/>
    <w:rsid w:val="00EB5252"/>
    <w:rsid w:val="00EB52A6"/>
    <w:rsid w:val="00EB52A7"/>
    <w:rsid w:val="00EB57DC"/>
    <w:rsid w:val="00EB59E0"/>
    <w:rsid w:val="00EB5C7C"/>
    <w:rsid w:val="00EB6551"/>
    <w:rsid w:val="00EB67D3"/>
    <w:rsid w:val="00EB6C7E"/>
    <w:rsid w:val="00EB6DF3"/>
    <w:rsid w:val="00EB6EDF"/>
    <w:rsid w:val="00EB77DD"/>
    <w:rsid w:val="00EB7A67"/>
    <w:rsid w:val="00EB7BFB"/>
    <w:rsid w:val="00EC06AA"/>
    <w:rsid w:val="00EC07C1"/>
    <w:rsid w:val="00EC0AF5"/>
    <w:rsid w:val="00EC0C52"/>
    <w:rsid w:val="00EC0D35"/>
    <w:rsid w:val="00EC1497"/>
    <w:rsid w:val="00EC14D2"/>
    <w:rsid w:val="00EC1FFF"/>
    <w:rsid w:val="00EC216A"/>
    <w:rsid w:val="00EC24D5"/>
    <w:rsid w:val="00EC27C6"/>
    <w:rsid w:val="00EC27DE"/>
    <w:rsid w:val="00EC29E4"/>
    <w:rsid w:val="00EC2A67"/>
    <w:rsid w:val="00EC2A99"/>
    <w:rsid w:val="00EC2C5E"/>
    <w:rsid w:val="00EC2EAA"/>
    <w:rsid w:val="00EC3677"/>
    <w:rsid w:val="00EC3ECC"/>
    <w:rsid w:val="00EC4042"/>
    <w:rsid w:val="00EC405C"/>
    <w:rsid w:val="00EC41AC"/>
    <w:rsid w:val="00EC4207"/>
    <w:rsid w:val="00EC4262"/>
    <w:rsid w:val="00EC4325"/>
    <w:rsid w:val="00EC47A5"/>
    <w:rsid w:val="00EC4B62"/>
    <w:rsid w:val="00EC4ECB"/>
    <w:rsid w:val="00EC5066"/>
    <w:rsid w:val="00EC5504"/>
    <w:rsid w:val="00EC5653"/>
    <w:rsid w:val="00EC58DE"/>
    <w:rsid w:val="00EC5A78"/>
    <w:rsid w:val="00EC5CA2"/>
    <w:rsid w:val="00EC5EE5"/>
    <w:rsid w:val="00EC62EF"/>
    <w:rsid w:val="00EC678B"/>
    <w:rsid w:val="00EC6A7F"/>
    <w:rsid w:val="00EC6B57"/>
    <w:rsid w:val="00EC7084"/>
    <w:rsid w:val="00EC7128"/>
    <w:rsid w:val="00EC71CE"/>
    <w:rsid w:val="00EC7342"/>
    <w:rsid w:val="00EC7613"/>
    <w:rsid w:val="00EC78D3"/>
    <w:rsid w:val="00EC7ADE"/>
    <w:rsid w:val="00ED0025"/>
    <w:rsid w:val="00ED06CC"/>
    <w:rsid w:val="00ED0DDF"/>
    <w:rsid w:val="00ED1006"/>
    <w:rsid w:val="00ED11E8"/>
    <w:rsid w:val="00ED14AB"/>
    <w:rsid w:val="00ED1567"/>
    <w:rsid w:val="00ED1658"/>
    <w:rsid w:val="00ED1680"/>
    <w:rsid w:val="00ED1C29"/>
    <w:rsid w:val="00ED21E6"/>
    <w:rsid w:val="00ED2204"/>
    <w:rsid w:val="00ED226C"/>
    <w:rsid w:val="00ED26CA"/>
    <w:rsid w:val="00ED2AA2"/>
    <w:rsid w:val="00ED2E06"/>
    <w:rsid w:val="00ED32ED"/>
    <w:rsid w:val="00ED3398"/>
    <w:rsid w:val="00ED342E"/>
    <w:rsid w:val="00ED37BF"/>
    <w:rsid w:val="00ED3A02"/>
    <w:rsid w:val="00ED3B96"/>
    <w:rsid w:val="00ED3D9D"/>
    <w:rsid w:val="00ED3DE0"/>
    <w:rsid w:val="00ED3E2D"/>
    <w:rsid w:val="00ED4103"/>
    <w:rsid w:val="00ED4746"/>
    <w:rsid w:val="00ED4A20"/>
    <w:rsid w:val="00ED4BAF"/>
    <w:rsid w:val="00ED4D89"/>
    <w:rsid w:val="00ED4E97"/>
    <w:rsid w:val="00ED516B"/>
    <w:rsid w:val="00ED5194"/>
    <w:rsid w:val="00ED568D"/>
    <w:rsid w:val="00ED5EA3"/>
    <w:rsid w:val="00ED60BB"/>
    <w:rsid w:val="00ED6198"/>
    <w:rsid w:val="00ED64FC"/>
    <w:rsid w:val="00ED661C"/>
    <w:rsid w:val="00ED66E7"/>
    <w:rsid w:val="00ED67E5"/>
    <w:rsid w:val="00ED6849"/>
    <w:rsid w:val="00ED6C96"/>
    <w:rsid w:val="00ED7071"/>
    <w:rsid w:val="00ED72A5"/>
    <w:rsid w:val="00ED7728"/>
    <w:rsid w:val="00ED7F5E"/>
    <w:rsid w:val="00EE02BE"/>
    <w:rsid w:val="00EE0795"/>
    <w:rsid w:val="00EE08D2"/>
    <w:rsid w:val="00EE0904"/>
    <w:rsid w:val="00EE0A40"/>
    <w:rsid w:val="00EE0E84"/>
    <w:rsid w:val="00EE1502"/>
    <w:rsid w:val="00EE1543"/>
    <w:rsid w:val="00EE1AC1"/>
    <w:rsid w:val="00EE1EC8"/>
    <w:rsid w:val="00EE1F26"/>
    <w:rsid w:val="00EE1F59"/>
    <w:rsid w:val="00EE254A"/>
    <w:rsid w:val="00EE39CD"/>
    <w:rsid w:val="00EE3CB9"/>
    <w:rsid w:val="00EE3D3C"/>
    <w:rsid w:val="00EE439E"/>
    <w:rsid w:val="00EE45BA"/>
    <w:rsid w:val="00EE46A0"/>
    <w:rsid w:val="00EE536A"/>
    <w:rsid w:val="00EE54D4"/>
    <w:rsid w:val="00EE54FA"/>
    <w:rsid w:val="00EE555F"/>
    <w:rsid w:val="00EE55E3"/>
    <w:rsid w:val="00EE56E3"/>
    <w:rsid w:val="00EE57E6"/>
    <w:rsid w:val="00EE57ED"/>
    <w:rsid w:val="00EE5975"/>
    <w:rsid w:val="00EE5AA5"/>
    <w:rsid w:val="00EE5B97"/>
    <w:rsid w:val="00EE5C53"/>
    <w:rsid w:val="00EE5DE6"/>
    <w:rsid w:val="00EE5DE7"/>
    <w:rsid w:val="00EE6036"/>
    <w:rsid w:val="00EE6425"/>
    <w:rsid w:val="00EE6932"/>
    <w:rsid w:val="00EE6AFB"/>
    <w:rsid w:val="00EE6BC9"/>
    <w:rsid w:val="00EE6F77"/>
    <w:rsid w:val="00EE729F"/>
    <w:rsid w:val="00EE775C"/>
    <w:rsid w:val="00EE7780"/>
    <w:rsid w:val="00EE7916"/>
    <w:rsid w:val="00EE7BE1"/>
    <w:rsid w:val="00EE7C5A"/>
    <w:rsid w:val="00EE7D96"/>
    <w:rsid w:val="00EE7DA3"/>
    <w:rsid w:val="00EE7E30"/>
    <w:rsid w:val="00EE7EB7"/>
    <w:rsid w:val="00EF037D"/>
    <w:rsid w:val="00EF053C"/>
    <w:rsid w:val="00EF0626"/>
    <w:rsid w:val="00EF07E5"/>
    <w:rsid w:val="00EF080F"/>
    <w:rsid w:val="00EF0998"/>
    <w:rsid w:val="00EF09D5"/>
    <w:rsid w:val="00EF0A37"/>
    <w:rsid w:val="00EF0C37"/>
    <w:rsid w:val="00EF0F4D"/>
    <w:rsid w:val="00EF11A5"/>
    <w:rsid w:val="00EF11FC"/>
    <w:rsid w:val="00EF11FF"/>
    <w:rsid w:val="00EF18FE"/>
    <w:rsid w:val="00EF1AC5"/>
    <w:rsid w:val="00EF1BCE"/>
    <w:rsid w:val="00EF1D20"/>
    <w:rsid w:val="00EF1EF1"/>
    <w:rsid w:val="00EF2020"/>
    <w:rsid w:val="00EF2617"/>
    <w:rsid w:val="00EF2CFF"/>
    <w:rsid w:val="00EF2D44"/>
    <w:rsid w:val="00EF2DAE"/>
    <w:rsid w:val="00EF3078"/>
    <w:rsid w:val="00EF39E3"/>
    <w:rsid w:val="00EF4288"/>
    <w:rsid w:val="00EF4A29"/>
    <w:rsid w:val="00EF4F44"/>
    <w:rsid w:val="00EF5787"/>
    <w:rsid w:val="00EF5931"/>
    <w:rsid w:val="00EF60D0"/>
    <w:rsid w:val="00EF627E"/>
    <w:rsid w:val="00EF6341"/>
    <w:rsid w:val="00EF63BB"/>
    <w:rsid w:val="00EF6BBC"/>
    <w:rsid w:val="00EF7567"/>
    <w:rsid w:val="00EF7569"/>
    <w:rsid w:val="00EF7969"/>
    <w:rsid w:val="00EF798D"/>
    <w:rsid w:val="00EF7D4A"/>
    <w:rsid w:val="00EF7F02"/>
    <w:rsid w:val="00EF7FF5"/>
    <w:rsid w:val="00F00074"/>
    <w:rsid w:val="00F00DC3"/>
    <w:rsid w:val="00F00E80"/>
    <w:rsid w:val="00F00EE4"/>
    <w:rsid w:val="00F013CD"/>
    <w:rsid w:val="00F0144E"/>
    <w:rsid w:val="00F01624"/>
    <w:rsid w:val="00F0165C"/>
    <w:rsid w:val="00F01A78"/>
    <w:rsid w:val="00F024F9"/>
    <w:rsid w:val="00F0273C"/>
    <w:rsid w:val="00F02795"/>
    <w:rsid w:val="00F0281A"/>
    <w:rsid w:val="00F02B9E"/>
    <w:rsid w:val="00F02BFF"/>
    <w:rsid w:val="00F02CB6"/>
    <w:rsid w:val="00F02E1D"/>
    <w:rsid w:val="00F02FC6"/>
    <w:rsid w:val="00F03086"/>
    <w:rsid w:val="00F0334A"/>
    <w:rsid w:val="00F0363F"/>
    <w:rsid w:val="00F03693"/>
    <w:rsid w:val="00F03865"/>
    <w:rsid w:val="00F03C4E"/>
    <w:rsid w:val="00F03EEC"/>
    <w:rsid w:val="00F03F26"/>
    <w:rsid w:val="00F040EF"/>
    <w:rsid w:val="00F0426B"/>
    <w:rsid w:val="00F049B7"/>
    <w:rsid w:val="00F04A8C"/>
    <w:rsid w:val="00F04AC4"/>
    <w:rsid w:val="00F04B4E"/>
    <w:rsid w:val="00F04BEB"/>
    <w:rsid w:val="00F04CFF"/>
    <w:rsid w:val="00F04D8A"/>
    <w:rsid w:val="00F04E6B"/>
    <w:rsid w:val="00F05226"/>
    <w:rsid w:val="00F0528D"/>
    <w:rsid w:val="00F05483"/>
    <w:rsid w:val="00F0564A"/>
    <w:rsid w:val="00F0581A"/>
    <w:rsid w:val="00F0585E"/>
    <w:rsid w:val="00F05D81"/>
    <w:rsid w:val="00F05E5E"/>
    <w:rsid w:val="00F06151"/>
    <w:rsid w:val="00F06C67"/>
    <w:rsid w:val="00F06DFD"/>
    <w:rsid w:val="00F06E6D"/>
    <w:rsid w:val="00F06FAF"/>
    <w:rsid w:val="00F07015"/>
    <w:rsid w:val="00F07146"/>
    <w:rsid w:val="00F071D1"/>
    <w:rsid w:val="00F07533"/>
    <w:rsid w:val="00F07808"/>
    <w:rsid w:val="00F07ABA"/>
    <w:rsid w:val="00F07BBC"/>
    <w:rsid w:val="00F07C35"/>
    <w:rsid w:val="00F1006F"/>
    <w:rsid w:val="00F105E1"/>
    <w:rsid w:val="00F10629"/>
    <w:rsid w:val="00F10697"/>
    <w:rsid w:val="00F10919"/>
    <w:rsid w:val="00F10998"/>
    <w:rsid w:val="00F10A60"/>
    <w:rsid w:val="00F10B95"/>
    <w:rsid w:val="00F111FF"/>
    <w:rsid w:val="00F1126B"/>
    <w:rsid w:val="00F1129E"/>
    <w:rsid w:val="00F1142E"/>
    <w:rsid w:val="00F128EF"/>
    <w:rsid w:val="00F12993"/>
    <w:rsid w:val="00F12C66"/>
    <w:rsid w:val="00F13070"/>
    <w:rsid w:val="00F1310A"/>
    <w:rsid w:val="00F13570"/>
    <w:rsid w:val="00F13759"/>
    <w:rsid w:val="00F13B41"/>
    <w:rsid w:val="00F13CF8"/>
    <w:rsid w:val="00F13F1E"/>
    <w:rsid w:val="00F14036"/>
    <w:rsid w:val="00F14D06"/>
    <w:rsid w:val="00F14EB5"/>
    <w:rsid w:val="00F15046"/>
    <w:rsid w:val="00F15292"/>
    <w:rsid w:val="00F15A3D"/>
    <w:rsid w:val="00F15FA5"/>
    <w:rsid w:val="00F16192"/>
    <w:rsid w:val="00F1638B"/>
    <w:rsid w:val="00F16410"/>
    <w:rsid w:val="00F16EE1"/>
    <w:rsid w:val="00F16F91"/>
    <w:rsid w:val="00F17620"/>
    <w:rsid w:val="00F17DD3"/>
    <w:rsid w:val="00F203A6"/>
    <w:rsid w:val="00F20678"/>
    <w:rsid w:val="00F20683"/>
    <w:rsid w:val="00F20946"/>
    <w:rsid w:val="00F209B7"/>
    <w:rsid w:val="00F209C6"/>
    <w:rsid w:val="00F20D33"/>
    <w:rsid w:val="00F20FD6"/>
    <w:rsid w:val="00F2123F"/>
    <w:rsid w:val="00F21370"/>
    <w:rsid w:val="00F21545"/>
    <w:rsid w:val="00F21682"/>
    <w:rsid w:val="00F21686"/>
    <w:rsid w:val="00F21A07"/>
    <w:rsid w:val="00F21EDD"/>
    <w:rsid w:val="00F22454"/>
    <w:rsid w:val="00F225A5"/>
    <w:rsid w:val="00F229CE"/>
    <w:rsid w:val="00F22C75"/>
    <w:rsid w:val="00F230DA"/>
    <w:rsid w:val="00F232A6"/>
    <w:rsid w:val="00F2337F"/>
    <w:rsid w:val="00F23558"/>
    <w:rsid w:val="00F2376F"/>
    <w:rsid w:val="00F237AE"/>
    <w:rsid w:val="00F23A28"/>
    <w:rsid w:val="00F23EA8"/>
    <w:rsid w:val="00F24189"/>
    <w:rsid w:val="00F2419B"/>
    <w:rsid w:val="00F24332"/>
    <w:rsid w:val="00F243D8"/>
    <w:rsid w:val="00F2477D"/>
    <w:rsid w:val="00F24A13"/>
    <w:rsid w:val="00F24F9B"/>
    <w:rsid w:val="00F2503E"/>
    <w:rsid w:val="00F255F7"/>
    <w:rsid w:val="00F256AD"/>
    <w:rsid w:val="00F25754"/>
    <w:rsid w:val="00F25BFC"/>
    <w:rsid w:val="00F25E0D"/>
    <w:rsid w:val="00F268ED"/>
    <w:rsid w:val="00F26BFF"/>
    <w:rsid w:val="00F26C17"/>
    <w:rsid w:val="00F270F5"/>
    <w:rsid w:val="00F27228"/>
    <w:rsid w:val="00F276CC"/>
    <w:rsid w:val="00F27789"/>
    <w:rsid w:val="00F279E8"/>
    <w:rsid w:val="00F27A06"/>
    <w:rsid w:val="00F27A2A"/>
    <w:rsid w:val="00F27ACE"/>
    <w:rsid w:val="00F300FD"/>
    <w:rsid w:val="00F3045B"/>
    <w:rsid w:val="00F30505"/>
    <w:rsid w:val="00F305B3"/>
    <w:rsid w:val="00F30828"/>
    <w:rsid w:val="00F30B2B"/>
    <w:rsid w:val="00F30D14"/>
    <w:rsid w:val="00F31033"/>
    <w:rsid w:val="00F313C3"/>
    <w:rsid w:val="00F313D6"/>
    <w:rsid w:val="00F3145D"/>
    <w:rsid w:val="00F31C68"/>
    <w:rsid w:val="00F31E85"/>
    <w:rsid w:val="00F32169"/>
    <w:rsid w:val="00F32266"/>
    <w:rsid w:val="00F323F9"/>
    <w:rsid w:val="00F3249B"/>
    <w:rsid w:val="00F325D3"/>
    <w:rsid w:val="00F32748"/>
    <w:rsid w:val="00F32F9A"/>
    <w:rsid w:val="00F332FE"/>
    <w:rsid w:val="00F333D1"/>
    <w:rsid w:val="00F33464"/>
    <w:rsid w:val="00F33BCC"/>
    <w:rsid w:val="00F342E7"/>
    <w:rsid w:val="00F3438D"/>
    <w:rsid w:val="00F346F3"/>
    <w:rsid w:val="00F34711"/>
    <w:rsid w:val="00F3473D"/>
    <w:rsid w:val="00F34896"/>
    <w:rsid w:val="00F349C3"/>
    <w:rsid w:val="00F34A33"/>
    <w:rsid w:val="00F34FBA"/>
    <w:rsid w:val="00F35266"/>
    <w:rsid w:val="00F35338"/>
    <w:rsid w:val="00F35362"/>
    <w:rsid w:val="00F35776"/>
    <w:rsid w:val="00F35A49"/>
    <w:rsid w:val="00F35BB6"/>
    <w:rsid w:val="00F368A3"/>
    <w:rsid w:val="00F36EE0"/>
    <w:rsid w:val="00F37145"/>
    <w:rsid w:val="00F3744A"/>
    <w:rsid w:val="00F3766D"/>
    <w:rsid w:val="00F376E8"/>
    <w:rsid w:val="00F377C5"/>
    <w:rsid w:val="00F40085"/>
    <w:rsid w:val="00F402F9"/>
    <w:rsid w:val="00F4055D"/>
    <w:rsid w:val="00F4060D"/>
    <w:rsid w:val="00F4069B"/>
    <w:rsid w:val="00F406F7"/>
    <w:rsid w:val="00F40A0A"/>
    <w:rsid w:val="00F40B01"/>
    <w:rsid w:val="00F40D98"/>
    <w:rsid w:val="00F40EAC"/>
    <w:rsid w:val="00F40EC0"/>
    <w:rsid w:val="00F40F0C"/>
    <w:rsid w:val="00F4106B"/>
    <w:rsid w:val="00F417DF"/>
    <w:rsid w:val="00F41D73"/>
    <w:rsid w:val="00F42D61"/>
    <w:rsid w:val="00F42F28"/>
    <w:rsid w:val="00F43090"/>
    <w:rsid w:val="00F4354C"/>
    <w:rsid w:val="00F438B5"/>
    <w:rsid w:val="00F43D90"/>
    <w:rsid w:val="00F43F0D"/>
    <w:rsid w:val="00F4485A"/>
    <w:rsid w:val="00F44A49"/>
    <w:rsid w:val="00F44BD8"/>
    <w:rsid w:val="00F44BE5"/>
    <w:rsid w:val="00F4511C"/>
    <w:rsid w:val="00F45179"/>
    <w:rsid w:val="00F4529C"/>
    <w:rsid w:val="00F452C7"/>
    <w:rsid w:val="00F452D8"/>
    <w:rsid w:val="00F45511"/>
    <w:rsid w:val="00F45F1F"/>
    <w:rsid w:val="00F466E8"/>
    <w:rsid w:val="00F46BA4"/>
    <w:rsid w:val="00F46BBD"/>
    <w:rsid w:val="00F4715F"/>
    <w:rsid w:val="00F4766C"/>
    <w:rsid w:val="00F476C8"/>
    <w:rsid w:val="00F47760"/>
    <w:rsid w:val="00F47994"/>
    <w:rsid w:val="00F5058A"/>
    <w:rsid w:val="00F505A5"/>
    <w:rsid w:val="00F5060E"/>
    <w:rsid w:val="00F507D1"/>
    <w:rsid w:val="00F50E51"/>
    <w:rsid w:val="00F513BF"/>
    <w:rsid w:val="00F51597"/>
    <w:rsid w:val="00F515BD"/>
    <w:rsid w:val="00F518B0"/>
    <w:rsid w:val="00F519CE"/>
    <w:rsid w:val="00F51ADA"/>
    <w:rsid w:val="00F51B23"/>
    <w:rsid w:val="00F51B6D"/>
    <w:rsid w:val="00F51D54"/>
    <w:rsid w:val="00F51DA6"/>
    <w:rsid w:val="00F51FAC"/>
    <w:rsid w:val="00F52118"/>
    <w:rsid w:val="00F5258F"/>
    <w:rsid w:val="00F52855"/>
    <w:rsid w:val="00F528A7"/>
    <w:rsid w:val="00F52C34"/>
    <w:rsid w:val="00F52D9E"/>
    <w:rsid w:val="00F53501"/>
    <w:rsid w:val="00F53AFE"/>
    <w:rsid w:val="00F53B8A"/>
    <w:rsid w:val="00F53DE3"/>
    <w:rsid w:val="00F53EB6"/>
    <w:rsid w:val="00F540F9"/>
    <w:rsid w:val="00F541B5"/>
    <w:rsid w:val="00F54322"/>
    <w:rsid w:val="00F546B6"/>
    <w:rsid w:val="00F547EB"/>
    <w:rsid w:val="00F54BC6"/>
    <w:rsid w:val="00F54C87"/>
    <w:rsid w:val="00F54E06"/>
    <w:rsid w:val="00F55578"/>
    <w:rsid w:val="00F555CE"/>
    <w:rsid w:val="00F5563A"/>
    <w:rsid w:val="00F55976"/>
    <w:rsid w:val="00F55BAB"/>
    <w:rsid w:val="00F561C6"/>
    <w:rsid w:val="00F562A8"/>
    <w:rsid w:val="00F567A4"/>
    <w:rsid w:val="00F56835"/>
    <w:rsid w:val="00F56A1A"/>
    <w:rsid w:val="00F56B28"/>
    <w:rsid w:val="00F56D24"/>
    <w:rsid w:val="00F56EBC"/>
    <w:rsid w:val="00F57377"/>
    <w:rsid w:val="00F5770B"/>
    <w:rsid w:val="00F5784A"/>
    <w:rsid w:val="00F60203"/>
    <w:rsid w:val="00F607C5"/>
    <w:rsid w:val="00F60A55"/>
    <w:rsid w:val="00F60DEA"/>
    <w:rsid w:val="00F60FE1"/>
    <w:rsid w:val="00F61602"/>
    <w:rsid w:val="00F616DB"/>
    <w:rsid w:val="00F61E9A"/>
    <w:rsid w:val="00F6212A"/>
    <w:rsid w:val="00F625F1"/>
    <w:rsid w:val="00F62CC6"/>
    <w:rsid w:val="00F62D14"/>
    <w:rsid w:val="00F62DF0"/>
    <w:rsid w:val="00F62F8D"/>
    <w:rsid w:val="00F6302A"/>
    <w:rsid w:val="00F63065"/>
    <w:rsid w:val="00F630F9"/>
    <w:rsid w:val="00F63950"/>
    <w:rsid w:val="00F63D94"/>
    <w:rsid w:val="00F645F7"/>
    <w:rsid w:val="00F64929"/>
    <w:rsid w:val="00F64AAB"/>
    <w:rsid w:val="00F64C2B"/>
    <w:rsid w:val="00F64FE7"/>
    <w:rsid w:val="00F65036"/>
    <w:rsid w:val="00F651BE"/>
    <w:rsid w:val="00F6531B"/>
    <w:rsid w:val="00F656F0"/>
    <w:rsid w:val="00F65826"/>
    <w:rsid w:val="00F658AF"/>
    <w:rsid w:val="00F658CE"/>
    <w:rsid w:val="00F65CF6"/>
    <w:rsid w:val="00F65D07"/>
    <w:rsid w:val="00F66294"/>
    <w:rsid w:val="00F664B8"/>
    <w:rsid w:val="00F6652C"/>
    <w:rsid w:val="00F66812"/>
    <w:rsid w:val="00F66956"/>
    <w:rsid w:val="00F66F50"/>
    <w:rsid w:val="00F67157"/>
    <w:rsid w:val="00F67357"/>
    <w:rsid w:val="00F6736A"/>
    <w:rsid w:val="00F674F3"/>
    <w:rsid w:val="00F67AD9"/>
    <w:rsid w:val="00F67BE2"/>
    <w:rsid w:val="00F67DCD"/>
    <w:rsid w:val="00F67F53"/>
    <w:rsid w:val="00F67FBE"/>
    <w:rsid w:val="00F703BE"/>
    <w:rsid w:val="00F704BD"/>
    <w:rsid w:val="00F7068E"/>
    <w:rsid w:val="00F70A18"/>
    <w:rsid w:val="00F71027"/>
    <w:rsid w:val="00F71414"/>
    <w:rsid w:val="00F71510"/>
    <w:rsid w:val="00F7181D"/>
    <w:rsid w:val="00F71AB8"/>
    <w:rsid w:val="00F71BA4"/>
    <w:rsid w:val="00F71F69"/>
    <w:rsid w:val="00F7272A"/>
    <w:rsid w:val="00F72960"/>
    <w:rsid w:val="00F72B72"/>
    <w:rsid w:val="00F72DCC"/>
    <w:rsid w:val="00F72F49"/>
    <w:rsid w:val="00F73388"/>
    <w:rsid w:val="00F73438"/>
    <w:rsid w:val="00F73D90"/>
    <w:rsid w:val="00F73E9E"/>
    <w:rsid w:val="00F74029"/>
    <w:rsid w:val="00F7420C"/>
    <w:rsid w:val="00F74270"/>
    <w:rsid w:val="00F7479D"/>
    <w:rsid w:val="00F74AB5"/>
    <w:rsid w:val="00F74BB9"/>
    <w:rsid w:val="00F75064"/>
    <w:rsid w:val="00F75349"/>
    <w:rsid w:val="00F753E9"/>
    <w:rsid w:val="00F75582"/>
    <w:rsid w:val="00F75737"/>
    <w:rsid w:val="00F758C1"/>
    <w:rsid w:val="00F76273"/>
    <w:rsid w:val="00F76350"/>
    <w:rsid w:val="00F76373"/>
    <w:rsid w:val="00F7653B"/>
    <w:rsid w:val="00F768E9"/>
    <w:rsid w:val="00F76EFA"/>
    <w:rsid w:val="00F77009"/>
    <w:rsid w:val="00F77149"/>
    <w:rsid w:val="00F77468"/>
    <w:rsid w:val="00F776AF"/>
    <w:rsid w:val="00F7786E"/>
    <w:rsid w:val="00F77BB7"/>
    <w:rsid w:val="00F77BDC"/>
    <w:rsid w:val="00F77C5C"/>
    <w:rsid w:val="00F77D4D"/>
    <w:rsid w:val="00F8031B"/>
    <w:rsid w:val="00F804BE"/>
    <w:rsid w:val="00F80687"/>
    <w:rsid w:val="00F80981"/>
    <w:rsid w:val="00F80F89"/>
    <w:rsid w:val="00F8118F"/>
    <w:rsid w:val="00F814AA"/>
    <w:rsid w:val="00F817CE"/>
    <w:rsid w:val="00F81CDB"/>
    <w:rsid w:val="00F82529"/>
    <w:rsid w:val="00F82597"/>
    <w:rsid w:val="00F82F3B"/>
    <w:rsid w:val="00F839E3"/>
    <w:rsid w:val="00F83A9F"/>
    <w:rsid w:val="00F83E21"/>
    <w:rsid w:val="00F83FC9"/>
    <w:rsid w:val="00F842B4"/>
    <w:rsid w:val="00F842C1"/>
    <w:rsid w:val="00F8456C"/>
    <w:rsid w:val="00F84901"/>
    <w:rsid w:val="00F84B60"/>
    <w:rsid w:val="00F84E3A"/>
    <w:rsid w:val="00F84EE6"/>
    <w:rsid w:val="00F85003"/>
    <w:rsid w:val="00F8506A"/>
    <w:rsid w:val="00F85310"/>
    <w:rsid w:val="00F854D5"/>
    <w:rsid w:val="00F85597"/>
    <w:rsid w:val="00F859D8"/>
    <w:rsid w:val="00F85A12"/>
    <w:rsid w:val="00F85A25"/>
    <w:rsid w:val="00F85CA1"/>
    <w:rsid w:val="00F85DAF"/>
    <w:rsid w:val="00F861EA"/>
    <w:rsid w:val="00F863EB"/>
    <w:rsid w:val="00F86653"/>
    <w:rsid w:val="00F868F5"/>
    <w:rsid w:val="00F86AC7"/>
    <w:rsid w:val="00F8765B"/>
    <w:rsid w:val="00F87A4C"/>
    <w:rsid w:val="00F90099"/>
    <w:rsid w:val="00F903ED"/>
    <w:rsid w:val="00F9056A"/>
    <w:rsid w:val="00F909EE"/>
    <w:rsid w:val="00F90D69"/>
    <w:rsid w:val="00F90F8D"/>
    <w:rsid w:val="00F90F99"/>
    <w:rsid w:val="00F913A1"/>
    <w:rsid w:val="00F918CA"/>
    <w:rsid w:val="00F91AEB"/>
    <w:rsid w:val="00F91B41"/>
    <w:rsid w:val="00F92356"/>
    <w:rsid w:val="00F92782"/>
    <w:rsid w:val="00F92DB6"/>
    <w:rsid w:val="00F9368F"/>
    <w:rsid w:val="00F937CD"/>
    <w:rsid w:val="00F93AA9"/>
    <w:rsid w:val="00F942CB"/>
    <w:rsid w:val="00F948EC"/>
    <w:rsid w:val="00F94A5D"/>
    <w:rsid w:val="00F94F7F"/>
    <w:rsid w:val="00F94FE0"/>
    <w:rsid w:val="00F95153"/>
    <w:rsid w:val="00F9525D"/>
    <w:rsid w:val="00F9526F"/>
    <w:rsid w:val="00F9527C"/>
    <w:rsid w:val="00F95367"/>
    <w:rsid w:val="00F954AE"/>
    <w:rsid w:val="00F9581E"/>
    <w:rsid w:val="00F958DC"/>
    <w:rsid w:val="00F958E1"/>
    <w:rsid w:val="00F95E4A"/>
    <w:rsid w:val="00F9635B"/>
    <w:rsid w:val="00F9653B"/>
    <w:rsid w:val="00F96985"/>
    <w:rsid w:val="00F96C81"/>
    <w:rsid w:val="00F96E44"/>
    <w:rsid w:val="00F96FF5"/>
    <w:rsid w:val="00F97206"/>
    <w:rsid w:val="00F97333"/>
    <w:rsid w:val="00F97838"/>
    <w:rsid w:val="00F978DD"/>
    <w:rsid w:val="00FA0012"/>
    <w:rsid w:val="00FA00D5"/>
    <w:rsid w:val="00FA03EA"/>
    <w:rsid w:val="00FA0419"/>
    <w:rsid w:val="00FA0735"/>
    <w:rsid w:val="00FA077B"/>
    <w:rsid w:val="00FA0B31"/>
    <w:rsid w:val="00FA0EB6"/>
    <w:rsid w:val="00FA116C"/>
    <w:rsid w:val="00FA11E8"/>
    <w:rsid w:val="00FA1243"/>
    <w:rsid w:val="00FA13F7"/>
    <w:rsid w:val="00FA14E4"/>
    <w:rsid w:val="00FA19D3"/>
    <w:rsid w:val="00FA1D0A"/>
    <w:rsid w:val="00FA1D1B"/>
    <w:rsid w:val="00FA1F6D"/>
    <w:rsid w:val="00FA2281"/>
    <w:rsid w:val="00FA2756"/>
    <w:rsid w:val="00FA28D2"/>
    <w:rsid w:val="00FA2A92"/>
    <w:rsid w:val="00FA2BB3"/>
    <w:rsid w:val="00FA2DD9"/>
    <w:rsid w:val="00FA2DF0"/>
    <w:rsid w:val="00FA3577"/>
    <w:rsid w:val="00FA3F1C"/>
    <w:rsid w:val="00FA40D6"/>
    <w:rsid w:val="00FA40F7"/>
    <w:rsid w:val="00FA41B1"/>
    <w:rsid w:val="00FA45DF"/>
    <w:rsid w:val="00FA496B"/>
    <w:rsid w:val="00FA4B50"/>
    <w:rsid w:val="00FA56EA"/>
    <w:rsid w:val="00FA5882"/>
    <w:rsid w:val="00FA58D7"/>
    <w:rsid w:val="00FA5A57"/>
    <w:rsid w:val="00FA5C25"/>
    <w:rsid w:val="00FA612A"/>
    <w:rsid w:val="00FA62C7"/>
    <w:rsid w:val="00FA66A9"/>
    <w:rsid w:val="00FA66CA"/>
    <w:rsid w:val="00FA6E8E"/>
    <w:rsid w:val="00FA6EF5"/>
    <w:rsid w:val="00FA713F"/>
    <w:rsid w:val="00FA7299"/>
    <w:rsid w:val="00FA732B"/>
    <w:rsid w:val="00FA751D"/>
    <w:rsid w:val="00FA755E"/>
    <w:rsid w:val="00FA76D1"/>
    <w:rsid w:val="00FA7756"/>
    <w:rsid w:val="00FA7A8C"/>
    <w:rsid w:val="00FB0AA2"/>
    <w:rsid w:val="00FB0C4B"/>
    <w:rsid w:val="00FB0D1C"/>
    <w:rsid w:val="00FB0EA3"/>
    <w:rsid w:val="00FB0F32"/>
    <w:rsid w:val="00FB0F9F"/>
    <w:rsid w:val="00FB169B"/>
    <w:rsid w:val="00FB1906"/>
    <w:rsid w:val="00FB1A8D"/>
    <w:rsid w:val="00FB2394"/>
    <w:rsid w:val="00FB2444"/>
    <w:rsid w:val="00FB26D7"/>
    <w:rsid w:val="00FB2BA1"/>
    <w:rsid w:val="00FB2E30"/>
    <w:rsid w:val="00FB312E"/>
    <w:rsid w:val="00FB3770"/>
    <w:rsid w:val="00FB3871"/>
    <w:rsid w:val="00FB3E8B"/>
    <w:rsid w:val="00FB40DE"/>
    <w:rsid w:val="00FB4223"/>
    <w:rsid w:val="00FB4C80"/>
    <w:rsid w:val="00FB4F0F"/>
    <w:rsid w:val="00FB4F2F"/>
    <w:rsid w:val="00FB5884"/>
    <w:rsid w:val="00FB5977"/>
    <w:rsid w:val="00FB5A9F"/>
    <w:rsid w:val="00FB5CD5"/>
    <w:rsid w:val="00FB5F06"/>
    <w:rsid w:val="00FB5F26"/>
    <w:rsid w:val="00FB5FA3"/>
    <w:rsid w:val="00FB61AB"/>
    <w:rsid w:val="00FB63FA"/>
    <w:rsid w:val="00FB6A6A"/>
    <w:rsid w:val="00FB745E"/>
    <w:rsid w:val="00FB785D"/>
    <w:rsid w:val="00FB7CAE"/>
    <w:rsid w:val="00FB7D65"/>
    <w:rsid w:val="00FB7EF0"/>
    <w:rsid w:val="00FC02B2"/>
    <w:rsid w:val="00FC030C"/>
    <w:rsid w:val="00FC0586"/>
    <w:rsid w:val="00FC0C56"/>
    <w:rsid w:val="00FC0E95"/>
    <w:rsid w:val="00FC0FD7"/>
    <w:rsid w:val="00FC11B0"/>
    <w:rsid w:val="00FC1724"/>
    <w:rsid w:val="00FC1B3A"/>
    <w:rsid w:val="00FC1C5A"/>
    <w:rsid w:val="00FC1C72"/>
    <w:rsid w:val="00FC1FDE"/>
    <w:rsid w:val="00FC2183"/>
    <w:rsid w:val="00FC21B2"/>
    <w:rsid w:val="00FC26BD"/>
    <w:rsid w:val="00FC272D"/>
    <w:rsid w:val="00FC28BC"/>
    <w:rsid w:val="00FC2944"/>
    <w:rsid w:val="00FC29EF"/>
    <w:rsid w:val="00FC31CF"/>
    <w:rsid w:val="00FC3E24"/>
    <w:rsid w:val="00FC4407"/>
    <w:rsid w:val="00FC4849"/>
    <w:rsid w:val="00FC4980"/>
    <w:rsid w:val="00FC4DE5"/>
    <w:rsid w:val="00FC5146"/>
    <w:rsid w:val="00FC5280"/>
    <w:rsid w:val="00FC54F1"/>
    <w:rsid w:val="00FC5B91"/>
    <w:rsid w:val="00FC5E1B"/>
    <w:rsid w:val="00FC6030"/>
    <w:rsid w:val="00FC65CA"/>
    <w:rsid w:val="00FC6A1F"/>
    <w:rsid w:val="00FC6B71"/>
    <w:rsid w:val="00FC6FCA"/>
    <w:rsid w:val="00FC7148"/>
    <w:rsid w:val="00FC7429"/>
    <w:rsid w:val="00FC770C"/>
    <w:rsid w:val="00FC7792"/>
    <w:rsid w:val="00FC7B56"/>
    <w:rsid w:val="00FC7CC2"/>
    <w:rsid w:val="00FC7EB6"/>
    <w:rsid w:val="00FC7FB4"/>
    <w:rsid w:val="00FD03EF"/>
    <w:rsid w:val="00FD048B"/>
    <w:rsid w:val="00FD04FB"/>
    <w:rsid w:val="00FD07F6"/>
    <w:rsid w:val="00FD089F"/>
    <w:rsid w:val="00FD0F0F"/>
    <w:rsid w:val="00FD1099"/>
    <w:rsid w:val="00FD118F"/>
    <w:rsid w:val="00FD1B62"/>
    <w:rsid w:val="00FD1EC8"/>
    <w:rsid w:val="00FD1F53"/>
    <w:rsid w:val="00FD2006"/>
    <w:rsid w:val="00FD264C"/>
    <w:rsid w:val="00FD2852"/>
    <w:rsid w:val="00FD28E0"/>
    <w:rsid w:val="00FD29A6"/>
    <w:rsid w:val="00FD35AF"/>
    <w:rsid w:val="00FD3667"/>
    <w:rsid w:val="00FD36F0"/>
    <w:rsid w:val="00FD3C81"/>
    <w:rsid w:val="00FD3CA2"/>
    <w:rsid w:val="00FD3DF0"/>
    <w:rsid w:val="00FD3EE4"/>
    <w:rsid w:val="00FD3F71"/>
    <w:rsid w:val="00FD3FDF"/>
    <w:rsid w:val="00FD4501"/>
    <w:rsid w:val="00FD4584"/>
    <w:rsid w:val="00FD4734"/>
    <w:rsid w:val="00FD47ED"/>
    <w:rsid w:val="00FD4885"/>
    <w:rsid w:val="00FD4AB6"/>
    <w:rsid w:val="00FD4ACB"/>
    <w:rsid w:val="00FD4CC6"/>
    <w:rsid w:val="00FD4F2D"/>
    <w:rsid w:val="00FD5114"/>
    <w:rsid w:val="00FD51CB"/>
    <w:rsid w:val="00FD5660"/>
    <w:rsid w:val="00FD5904"/>
    <w:rsid w:val="00FD5A3A"/>
    <w:rsid w:val="00FD5D04"/>
    <w:rsid w:val="00FD5DA5"/>
    <w:rsid w:val="00FD623E"/>
    <w:rsid w:val="00FD6297"/>
    <w:rsid w:val="00FD6458"/>
    <w:rsid w:val="00FD66ED"/>
    <w:rsid w:val="00FD71F4"/>
    <w:rsid w:val="00FD7493"/>
    <w:rsid w:val="00FD74DB"/>
    <w:rsid w:val="00FD755E"/>
    <w:rsid w:val="00FD7660"/>
    <w:rsid w:val="00FD77D3"/>
    <w:rsid w:val="00FD7C80"/>
    <w:rsid w:val="00FD7CBD"/>
    <w:rsid w:val="00FE0254"/>
    <w:rsid w:val="00FE0500"/>
    <w:rsid w:val="00FE05AC"/>
    <w:rsid w:val="00FE0655"/>
    <w:rsid w:val="00FE0693"/>
    <w:rsid w:val="00FE07F8"/>
    <w:rsid w:val="00FE08D5"/>
    <w:rsid w:val="00FE0C99"/>
    <w:rsid w:val="00FE0DDA"/>
    <w:rsid w:val="00FE1172"/>
    <w:rsid w:val="00FE135B"/>
    <w:rsid w:val="00FE152F"/>
    <w:rsid w:val="00FE1786"/>
    <w:rsid w:val="00FE18B0"/>
    <w:rsid w:val="00FE1CA7"/>
    <w:rsid w:val="00FE1E95"/>
    <w:rsid w:val="00FE1EBE"/>
    <w:rsid w:val="00FE2365"/>
    <w:rsid w:val="00FE252F"/>
    <w:rsid w:val="00FE2E13"/>
    <w:rsid w:val="00FE3566"/>
    <w:rsid w:val="00FE37D7"/>
    <w:rsid w:val="00FE3913"/>
    <w:rsid w:val="00FE3AE5"/>
    <w:rsid w:val="00FE3CF6"/>
    <w:rsid w:val="00FE42B1"/>
    <w:rsid w:val="00FE4305"/>
    <w:rsid w:val="00FE4476"/>
    <w:rsid w:val="00FE44E9"/>
    <w:rsid w:val="00FE4731"/>
    <w:rsid w:val="00FE4BBB"/>
    <w:rsid w:val="00FE4C7B"/>
    <w:rsid w:val="00FE4F6D"/>
    <w:rsid w:val="00FE59B7"/>
    <w:rsid w:val="00FE5A19"/>
    <w:rsid w:val="00FE5C7E"/>
    <w:rsid w:val="00FE5F96"/>
    <w:rsid w:val="00FE639E"/>
    <w:rsid w:val="00FE63F5"/>
    <w:rsid w:val="00FE65FD"/>
    <w:rsid w:val="00FE66EF"/>
    <w:rsid w:val="00FE685A"/>
    <w:rsid w:val="00FE69AC"/>
    <w:rsid w:val="00FE6A16"/>
    <w:rsid w:val="00FE6D70"/>
    <w:rsid w:val="00FE70D8"/>
    <w:rsid w:val="00FE7336"/>
    <w:rsid w:val="00FE73A0"/>
    <w:rsid w:val="00FE787C"/>
    <w:rsid w:val="00FE7E3A"/>
    <w:rsid w:val="00FF03C1"/>
    <w:rsid w:val="00FF06AF"/>
    <w:rsid w:val="00FF0B46"/>
    <w:rsid w:val="00FF0B68"/>
    <w:rsid w:val="00FF1852"/>
    <w:rsid w:val="00FF1E94"/>
    <w:rsid w:val="00FF1F5C"/>
    <w:rsid w:val="00FF2474"/>
    <w:rsid w:val="00FF24C2"/>
    <w:rsid w:val="00FF252C"/>
    <w:rsid w:val="00FF2D67"/>
    <w:rsid w:val="00FF2E82"/>
    <w:rsid w:val="00FF2EE2"/>
    <w:rsid w:val="00FF32A2"/>
    <w:rsid w:val="00FF3B6E"/>
    <w:rsid w:val="00FF3DB4"/>
    <w:rsid w:val="00FF3DB5"/>
    <w:rsid w:val="00FF3F5B"/>
    <w:rsid w:val="00FF410D"/>
    <w:rsid w:val="00FF45A5"/>
    <w:rsid w:val="00FF46FB"/>
    <w:rsid w:val="00FF47FA"/>
    <w:rsid w:val="00FF5019"/>
    <w:rsid w:val="00FF5210"/>
    <w:rsid w:val="00FF5322"/>
    <w:rsid w:val="00FF5406"/>
    <w:rsid w:val="00FF5601"/>
    <w:rsid w:val="00FF58ED"/>
    <w:rsid w:val="00FF595C"/>
    <w:rsid w:val="00FF5C91"/>
    <w:rsid w:val="00FF5DA2"/>
    <w:rsid w:val="00FF64B5"/>
    <w:rsid w:val="00FF6728"/>
    <w:rsid w:val="00FF697E"/>
    <w:rsid w:val="00FF6B57"/>
    <w:rsid w:val="00FF6D14"/>
    <w:rsid w:val="00FF72BF"/>
    <w:rsid w:val="00FF7493"/>
    <w:rsid w:val="00FF7561"/>
    <w:rsid w:val="00FF77F0"/>
    <w:rsid w:val="00FF7DE5"/>
    <w:rsid w:val="02D5DFC6"/>
    <w:rsid w:val="07A2F5DA"/>
    <w:rsid w:val="09EDA94E"/>
    <w:rsid w:val="0AE95ABD"/>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6EE9480-1F73-A147-A733-7A9CCA06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2.xml><?xml version="1.0" encoding="utf-8"?>
<ds:datastoreItem xmlns:ds="http://schemas.openxmlformats.org/officeDocument/2006/customXml" ds:itemID="{10733063-D240-494C-A4FB-BEAB740AC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1</Pages>
  <Words>3609</Words>
  <Characters>20573</Characters>
  <Application>Microsoft Office Word</Application>
  <DocSecurity>4</DocSecurity>
  <Lines>171</Lines>
  <Paragraphs>48</Paragraphs>
  <ScaleCrop>false</ScaleCrop>
  <Company/>
  <LinksUpToDate>false</LinksUpToDate>
  <CharactersWithSpaces>24134</CharactersWithSpaces>
  <SharedDoc>false</SharedDoc>
  <HLinks>
    <vt:vector size="84" baseType="variant">
      <vt:variant>
        <vt:i4>1048636</vt:i4>
      </vt:variant>
      <vt:variant>
        <vt:i4>134</vt:i4>
      </vt:variant>
      <vt:variant>
        <vt:i4>0</vt:i4>
      </vt:variant>
      <vt:variant>
        <vt:i4>5</vt:i4>
      </vt:variant>
      <vt:variant>
        <vt:lpwstr/>
      </vt:variant>
      <vt:variant>
        <vt:lpwstr>_Toc213455873</vt:lpwstr>
      </vt:variant>
      <vt:variant>
        <vt:i4>1048636</vt:i4>
      </vt:variant>
      <vt:variant>
        <vt:i4>131</vt:i4>
      </vt:variant>
      <vt:variant>
        <vt:i4>0</vt:i4>
      </vt:variant>
      <vt:variant>
        <vt:i4>5</vt:i4>
      </vt:variant>
      <vt:variant>
        <vt:lpwstr/>
      </vt:variant>
      <vt:variant>
        <vt:lpwstr>_Toc213455872</vt:lpwstr>
      </vt:variant>
      <vt:variant>
        <vt:i4>1048636</vt:i4>
      </vt:variant>
      <vt:variant>
        <vt:i4>128</vt:i4>
      </vt:variant>
      <vt:variant>
        <vt:i4>0</vt:i4>
      </vt:variant>
      <vt:variant>
        <vt:i4>5</vt:i4>
      </vt:variant>
      <vt:variant>
        <vt:lpwstr/>
      </vt:variant>
      <vt:variant>
        <vt:lpwstr>_Toc213455871</vt:lpwstr>
      </vt:variant>
      <vt:variant>
        <vt:i4>1048636</vt:i4>
      </vt:variant>
      <vt:variant>
        <vt:i4>125</vt:i4>
      </vt:variant>
      <vt:variant>
        <vt:i4>0</vt:i4>
      </vt:variant>
      <vt:variant>
        <vt:i4>5</vt:i4>
      </vt:variant>
      <vt:variant>
        <vt:lpwstr/>
      </vt:variant>
      <vt:variant>
        <vt:lpwstr>_Toc213455870</vt:lpwstr>
      </vt:variant>
      <vt:variant>
        <vt:i4>1114172</vt:i4>
      </vt:variant>
      <vt:variant>
        <vt:i4>122</vt:i4>
      </vt:variant>
      <vt:variant>
        <vt:i4>0</vt:i4>
      </vt:variant>
      <vt:variant>
        <vt:i4>5</vt:i4>
      </vt:variant>
      <vt:variant>
        <vt:lpwstr/>
      </vt:variant>
      <vt:variant>
        <vt:lpwstr>_Toc213455869</vt:lpwstr>
      </vt:variant>
      <vt:variant>
        <vt:i4>1114172</vt:i4>
      </vt:variant>
      <vt:variant>
        <vt:i4>119</vt:i4>
      </vt:variant>
      <vt:variant>
        <vt:i4>0</vt:i4>
      </vt:variant>
      <vt:variant>
        <vt:i4>5</vt:i4>
      </vt:variant>
      <vt:variant>
        <vt:lpwstr/>
      </vt:variant>
      <vt:variant>
        <vt:lpwstr>_Toc213455868</vt:lpwstr>
      </vt:variant>
      <vt:variant>
        <vt:i4>1114172</vt:i4>
      </vt:variant>
      <vt:variant>
        <vt:i4>116</vt:i4>
      </vt:variant>
      <vt:variant>
        <vt:i4>0</vt:i4>
      </vt:variant>
      <vt:variant>
        <vt:i4>5</vt:i4>
      </vt:variant>
      <vt:variant>
        <vt:lpwstr/>
      </vt:variant>
      <vt:variant>
        <vt:lpwstr>_Toc213455867</vt:lpwstr>
      </vt:variant>
      <vt:variant>
        <vt:i4>1114172</vt:i4>
      </vt:variant>
      <vt:variant>
        <vt:i4>110</vt:i4>
      </vt:variant>
      <vt:variant>
        <vt:i4>0</vt:i4>
      </vt:variant>
      <vt:variant>
        <vt:i4>5</vt:i4>
      </vt:variant>
      <vt:variant>
        <vt:lpwstr/>
      </vt:variant>
      <vt:variant>
        <vt:lpwstr>_Toc213455866</vt:lpwstr>
      </vt:variant>
      <vt:variant>
        <vt:i4>1114172</vt:i4>
      </vt:variant>
      <vt:variant>
        <vt:i4>107</vt:i4>
      </vt:variant>
      <vt:variant>
        <vt:i4>0</vt:i4>
      </vt:variant>
      <vt:variant>
        <vt:i4>5</vt:i4>
      </vt:variant>
      <vt:variant>
        <vt:lpwstr/>
      </vt:variant>
      <vt:variant>
        <vt:lpwstr>_Toc213455865</vt:lpwstr>
      </vt:variant>
      <vt:variant>
        <vt:i4>1114172</vt:i4>
      </vt:variant>
      <vt:variant>
        <vt:i4>104</vt:i4>
      </vt:variant>
      <vt:variant>
        <vt:i4>0</vt:i4>
      </vt:variant>
      <vt:variant>
        <vt:i4>5</vt:i4>
      </vt:variant>
      <vt:variant>
        <vt:lpwstr/>
      </vt:variant>
      <vt:variant>
        <vt:lpwstr>_Toc213455864</vt:lpwstr>
      </vt:variant>
      <vt:variant>
        <vt:i4>1114172</vt:i4>
      </vt:variant>
      <vt:variant>
        <vt:i4>101</vt:i4>
      </vt:variant>
      <vt:variant>
        <vt:i4>0</vt:i4>
      </vt:variant>
      <vt:variant>
        <vt:i4>5</vt:i4>
      </vt:variant>
      <vt:variant>
        <vt:lpwstr/>
      </vt:variant>
      <vt:variant>
        <vt:lpwstr>_Toc213455863</vt:lpwstr>
      </vt:variant>
      <vt:variant>
        <vt:i4>1114172</vt:i4>
      </vt:variant>
      <vt:variant>
        <vt:i4>98</vt:i4>
      </vt:variant>
      <vt:variant>
        <vt:i4>0</vt:i4>
      </vt:variant>
      <vt:variant>
        <vt:i4>5</vt:i4>
      </vt:variant>
      <vt:variant>
        <vt:lpwstr/>
      </vt:variant>
      <vt:variant>
        <vt:lpwstr>_Toc213455862</vt:lpwstr>
      </vt:variant>
      <vt:variant>
        <vt:i4>1114172</vt:i4>
      </vt:variant>
      <vt:variant>
        <vt:i4>95</vt:i4>
      </vt:variant>
      <vt:variant>
        <vt:i4>0</vt:i4>
      </vt:variant>
      <vt:variant>
        <vt:i4>5</vt:i4>
      </vt:variant>
      <vt:variant>
        <vt:lpwstr/>
      </vt:variant>
      <vt:variant>
        <vt:lpwstr>_Toc213455861</vt:lpwstr>
      </vt:variant>
      <vt:variant>
        <vt:i4>1114172</vt:i4>
      </vt:variant>
      <vt:variant>
        <vt:i4>92</vt:i4>
      </vt:variant>
      <vt:variant>
        <vt:i4>0</vt:i4>
      </vt:variant>
      <vt:variant>
        <vt:i4>5</vt:i4>
      </vt:variant>
      <vt:variant>
        <vt:lpwstr/>
      </vt:variant>
      <vt:variant>
        <vt:lpwstr>_Toc213455860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Sven Jacobsson</cp:lastModifiedBy>
  <cp:revision>1912</cp:revision>
  <cp:lastPrinted>2025-11-07T22:54:00Z</cp:lastPrinted>
  <dcterms:created xsi:type="dcterms:W3CDTF">2024-05-11T17:04:00Z</dcterms:created>
  <dcterms:modified xsi:type="dcterms:W3CDTF">2025-11-07T23:57:00Z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